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dcb574bac1413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5),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5),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יזם, בהסכמת הרשות המקומית הנוגעת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המתחם המפורט להלן מוכרז בזה מתחם לפינוי לשם בינוי:
הרצליה "שיכון ויצמן": גוש 6527 חלקה 243.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מפת המתחם המפורט בסעיף 1, מופקדת לעיון הציבור במשרדי הרשות המקומית הנוגעת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מתחם לפינוי לשם בינוי (מס' 5), תשפ"ג-2022,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884ed28ae12447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