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52dd040e1c4a6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מתחם לפינוי לשם בינוי (מס' 6),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מתחם לפינוי לשם בינוי (מס' 6),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14(א)(1) לחוק הרשות הממשלתית להתחדשות עירונית, התשע"ו-2016, לבקשת הרשות המקומית הנוגעת בדבר,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המתחם המפורט להלן מוכרז בזה מתחם לפינוי לשם 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רמלה – מתחם גיורא: גוש 5801, חלקות 23-2, 31-29, 109, 118, 124-122, גוש 5802, חלקות 4, 64-62, 83, 84, 93, 96, 97, 99, 100, 102.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מפת המתחם המפורט בסעיף 1, מופקדת לעיון הציבור במשרדי הרשות המקומית הנוגעת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מתחם לפינוי לשם בינוי (מס' 6),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062f393471436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