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9bc068316e4a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אלימות בספורט,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ב':תנאים לקיום אירוע ספורט</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לקיום אירוע ספורט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אי-קיום אירוע ספורט בשל אי-מילוי תנאים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ג':בעלי תפקידים באירוע ספורט</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אירוע ספורט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אירוע ספורט – תפקידים וסמכויות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בטיחות ותפקידיו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ביטחון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ממינוי מנהל ביטחון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ביטחון – תפקידים וסמכויות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סדרנים לאירועי ספורט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סדרן לאירועי ספורט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ד':אכיפה ועונשין</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הרחקה לשוטר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הרחקה לקצין משטרה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הרחקה בהפרה חוזרת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הכנסת חפץ אסור למקום שבו מתקיים אירוע ספורט</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התבטאות גזענית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כניסה לשדה המשחק</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תקיפה באירוע ספורט</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יידוי חפץ</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כניסה לאירוע ספורט בלא כרטיס</w:t>
                </w:r>
              </w:p>
            </w:tc>
            <w:tc>
              <w:tcPr>
                <w:tcW w:w="800" w:type="pct"/>
              </w:tcPr>
              <w:p>
                <w:pPr>
                  <w:bidi/>
                  <w:spacing w:before="45" w:after="5" w:line="250" w:lineRule="auto"/>
                </w:pPr>
                <w:defaultTabStop w:val="720"/>
                <w:r>
                  <w:rPr>
                    <w:lang w:bidi="he-IL"/>
                    <w:rFonts w:hint="cs" w:cs="Times New Roman"/>
                    <w:szCs w:val="24"/>
                    <w:rtl/>
                  </w:rPr>
                  <w:t xml:space="preserve">סעיף 16ג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בתחנת משטרה</w:t>
                </w:r>
              </w:p>
            </w:tc>
            <w:tc>
              <w:tcPr>
                <w:tcW w:w="800" w:type="pct"/>
              </w:tcPr>
              <w:p>
                <w:pPr>
                  <w:bidi/>
                  <w:spacing w:before="45" w:after="5" w:line="250" w:lineRule="auto"/>
                </w:pPr>
                <w:defaultTabStop w:val="720"/>
                <w:r>
                  <w:rPr>
                    <w:lang w:bidi="he-IL"/>
                    <w:rFonts w:hint="cs" w:cs="Times New Roman"/>
                    <w:szCs w:val="24"/>
                    <w:rtl/>
                  </w:rPr>
                  <w:t xml:space="preserve">סעיף 16ד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ספסרות בכרטיסים לאירוע ספורט – הוראת שעה</w:t>
                </w:r>
              </w:p>
            </w:tc>
            <w:tc>
              <w:tcPr>
                <w:tcW w:w="800" w:type="pct"/>
              </w:tcPr>
              <w:p>
                <w:pPr>
                  <w:bidi/>
                  <w:spacing w:before="45" w:after="5" w:line="250" w:lineRule="auto"/>
                </w:pPr>
                <w:defaultTabStop w:val="720"/>
                <w:r>
                  <w:rPr>
                    <w:lang w:bidi="he-IL"/>
                    <w:rFonts w:hint="cs" w:cs="Times New Roman"/>
                    <w:szCs w:val="24"/>
                    <w:rtl/>
                  </w:rPr>
                  <w:t xml:space="preserve">סעיף 16ה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צו הרחקה או הגבלה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הרחקה או הגבלה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הרחקה או הגבלה לאחר הרשעה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התנהגות באירוע ספורט</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הראשונה והתוספת השניה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הבטיחות במקומות ציבוריים – מס' 4</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רישוי עסקים – מס' 25</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ראשון לפי חוק רישוי עסקים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איסור אלימות בספורט, תשס"ח-2008</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לאירוע ספורט" – אחראי בטיחות כמשמעותו בסעיף 4 לחוק הבטיחות, ובאין אחראי בטיחות כאמור – בעל רישיון עסק או מבקש רישיון עסק לאירוע ספורט לפי חוק רישוי עסקים;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ספורט" – אסיפה, כהגדרתה בחוק הבטיחות, המתקיימת בזירת פעילות ספורט, לשם צפייה בפעילות ספורט, למעט אסיפה כאמור שמארגנים משרד החינוך או התאחדות הספורט בבתי ספר שמספר המשתתפים והצופים בה, בין בפועל ובין במשוער, אינו עולה על 1,000;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ספורט מוסדר" – אירוע ספורט המתקיים באחת ממסגרות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תחרויות המאורגנות על ידי התאחדות או איגוד, כהגדרתם בחוק הספורט, או על ידי התאחדות, כהגדרתה בחוק הנהיגה הספורטיבית, התשס"ו-2005, לרבות תחרויות ליגה וגביע;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תחרויות המאורגנות על ידי התאחדויות בין-לאומיות שגופים כאמור בפסקה (1) מסונפים אליהן;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תחרויות ליגה שמארגן ארגון ספורט, המיועדות לקבוצות ספורט ממקומות עבודה שונים;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תפקיד" – ממונה בטיחות באירוע ספורט, מנהל אירוע ספורט או מנהל 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הבטיחות" – תקנות לפי סעיף 11א לחוק רישוי עסקים וכן תנאים מוקדמים, תנאים ברישיון ותנאים נוספים ברישיון שהתנה שר התעשיה המסחר והתעסוקה לפי סעיף 7 לאותו חוק, והכל לגבי עסק שהוא מיתקן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"זירת פעילות ספורט" – מקום המיועד והמסומן לקיום פעילות ספורט ובסמוך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הבטיחות" – חוק הבטיחות במקומות ציבוריים, התשכ"ג-1962;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הספורט" – חוק הספורט,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רישוי עסקים" – חוק רישוי עסקים,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"לימוד חובה" ו"מוסד חינוך מוכר" – כמשמעותם בחוק לימוד חובה, התש"ט-1949;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בטיחות באירוע ספורט" – מי שאחראי למילוי הוראות כל דין בנושא הבטיחות באירוע ספורט לפי הנחיות הבטיחות, והוא מנהל בטיחות שמונה לפי הוראות סעיף 6, ובאין מנהל בטיחות כאמור – מנהל אירוע הספורט, ובאין מנהל אירוע ספורט – האחראי לאירוע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אירוע ספורט" – מי שמונה לשמש אחראי לניהול ולארגון של אירוע ספורט, והוא בעל כישורים והכשרה מתאימים,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בטיחות" – מי שמונה לשמש אחראי לבדיקת עמידה בדרישות הבטיחות במיתקן הספורט, והוא בעל כישורים והכשרה מתאימים לפי הוראות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ביטחון" – מי שמונה לשמש אחראי לעניין שמירה על הסדר הציבורי, שלום הציבור וביטחונו באירוע ספורט, והוא בעל כישורים והכשרה מתאימים, לפי סעיף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שבו מתקיים אירוע ספורט" – זירת פעילות ספורט וכן האזור שבו נמצא הקהל באירוע ספורט, או שמיועד לו, והכל במועד קיום אירוע הספורט או בתכוף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"סדרן לאירועי ספורט" – מי שהשר לביטחון הפנים הסמיכו ומונה כסדרן לאירועי ספורט לפי הוראות 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 או "פעילות ספורט"", "עונת ספורט", "אגודת ספורט", ו""התאחדות" ו"איגוד"" – כהגדרתם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הקשורה לספורט" – עבירה מן העבירות המפורטות בתוספת הראשונה, וכן ניסיון, שידול או סיוע לעבור עבירה כאמור, שנעברה בקשר לאירוע ספורט, במהלך אירוע ספורט או בסמוך לו, או כאשר מבצע העבירה או מי שהעבירה נעברה כלפיו היה בדרכו לאירוע ספורט או ממנו;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המדע התרבות והספורט.</w:t>
      </w:r>
    </w:p>
    <w:p>
      <w:pPr>
        <w:bidi/>
        <w:spacing w:before="70" w:after="5" w:line="250" w:lineRule="auto"/>
        <w:jc w:val="center"/>
      </w:pPr>
      <w:defaultTabStop w:val="720"/>
      <w:r>
        <w:rPr>
          <w:lang w:bidi="he-IL"/>
          <w:rFonts w:hint="cs" w:cs="FrankRuehl"/>
          <w:szCs w:val="26"/>
          <w:b/>
          <w:bCs/>
          <w:rtl/>
        </w:rPr>
        <w:t xml:space="preserve">פרק ב':תנאים לקיום אירוע ספורט</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לקיום אירוע ספורט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יקוים אירוע ספורט אלא אם כן ניתן לקיומו רישיון עסק או היתר זמני לפי חוק רישוי עסקים (בחוק זה – רישיון עסק), והתקיימו תנאי הרישיון כאמור; רישיון עסק שניתן לפי חוק רישוי עסקים לעסק המשמש גם לקיום אירוע ספורט, יראו אותו כאילו הותנה גם בהוראות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יקוים אירוע ספורט שמספר הצופים בו, בין בפועל ובין במשוער, הוא לפחות מאתיים, אלא אם כן מונו סדרנים לאירועי 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יקוים אירוע ספורט מוסדר בענפי הספורט המפורטים בתוספת השנייה, שמספר הצופים בו, בין בפועל ובין במשוער, הוא בין מאתיים לאלף, אלא אם כן מונה מנהל אירוע 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יקוים אירוע ספורט שמספר הצופים בו, בין בפועל ובין במשוער, הוא לפחות אלף, אלא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מונה מנהל אירוע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ככל שנדרש לפי הנחיות הבטיחות ותנאי רישיון העסק מינוי מנהל בטיחות כאמור בסעיף 6 – מונה מנהל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מונה מנהל ביטחון, אלא אם כן ניתן פטור למינוי לפי סעיף 8.</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אי-קיום אירוע ספורט בשל אי-מילוי תנאים</w:t>
                </w:r>
              </w:p>
            </w:txbxContent>
          </v:textbox>
        </v:rect>
      </w:pict>
      <w:r>
        <w:rPr>
          <w:lang w:bidi="he-IL"/>
          <w:rFonts w:hint="cs" w:cs="FrankRuehl"/>
          <w:szCs w:val="34"/>
          <w:rtl/>
        </w:rPr>
        <w:t xml:space="preserve">3.</w:t>
      </w:r>
      <w:r>
        <w:rPr>
          <w:lang w:bidi="he-IL"/>
          <w:rFonts w:hint="cs" w:cs="FrankRuehl"/>
          <w:szCs w:val="26"/>
          <w:rtl/>
        </w:rPr>
        <w:tab/>
        <w:t xml:space="preserve">בלי לגרוע מסמכות קצין משטרה לפי סעיפים 8 ו-9 לחוק הבטיחות, נוכח מנהל אירוע ספורט, בסמוך לפני תחילת אירוע הספורט, כי לא התקיימו הוראות לפי חוק זה או לפי חוק הבטיחות, תנאי הרישיון, הנחיות הבטיחות או הוראות המשטרה לפי כל דין, ידווח על כך לקצין משטרה כמשמעותו בסעיפים האמורים וייתן את המלצותיו בדבר אי-קיום אירוע הספורט.</w:t>
      </w:r>
    </w:p>
    <w:p>
      <w:pPr>
        <w:bidi/>
        <w:spacing w:before="70" w:after="5" w:line="250" w:lineRule="auto"/>
        <w:jc w:val="center"/>
      </w:pPr>
      <w:defaultTabStop w:val="720"/>
      <w:r>
        <w:rPr>
          <w:lang w:bidi="he-IL"/>
          <w:rFonts w:hint="cs" w:cs="FrankRuehl"/>
          <w:szCs w:val="26"/>
          <w:b/>
          <w:bCs/>
          <w:rtl/>
        </w:rPr>
        <w:t xml:space="preserve">פרק ג':בעלי תפקידים באירוע ספורט</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אירוע ספורט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אחראי לאירוע ספורט ימנה מנהל אירוע ספורט, ככל שהדבר נדרש לפי הוראות סעיף 2; השר או מי שהוא מינה לעניין זה, רשאי להסמיך אדם כמנהל אירוע ספורט, אם 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21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שולט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הוסמך כסדרן לאירועי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בעל ניסיון מוכח בארגון אירועי ספורט או אירועי תרבות ובידור שמספר הצופים בהם עולה על 200;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קיבל הכשרה מתאימה בתחום הסמכויות שיהיו נתונות לו לפי חוק זה, כפי שהורה השר, בהסכמת שר התעשיה המסחר והתעסוקה והשר לביטחון הפנים; הסכמת השר לביטחון הפנים בעניינים הנוגעים להכשרה בנושאי שלום הציבור וביטחונו, תינתן גם בעניינים המנויים בסעיף 8(7)(ב)(1) עד (3) לחוק הסמכויות לשם שמירה על ביטחון הציבור, התשס"ה-2005;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משטרת ישראל אישרה כי היא אינה מתנגדת להסמכתו מטעמים של שלום הציבור וביטחונו,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הוא סיים לימוד חובה בישראל במוסד חינוך מוכר או המציא אישור ממשרד החינוך על השכלה כללית שוות ערך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התעשיה המסחר והתעסוקה והשר לביטחון הפנים, רשאי לקבוע הכשרה נוספת שיידרש לעבור מי שהוסמך כמנהל אירוע ספורט, במועדים ובהיקף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התקיים במנהל אירוע ספורט אחד התנאים האמורים לפי סעיפים קטנים (א) או (ב), או חדל להתקיים בו תנאי כאמור, רשאי השר או מי שהוא מינה לעניין זה, לבטל את הסמכתו, לאחר שניתנה לו הזדמנות לטעון את טענותיו לעניין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אירוע ספורט – תפקידים וסמכויות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אירוע ספורט יפעל, בכפוף להוראות המשטרה לפי כל דין, למילוי הוראות לפי חוק זה ולקיום תנאי רישיון העסק שניתן לקיום אירוע הספורט, יהיה נוכח במקום שבו מתקיים אירוע הספורט, לפני תחילתו אירוע הספורט, בשעת קיומו ועד בסמוך לאחר סיומו, ויהיה אחראי, בין השאר,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קיום הסדר הציבורי, שלום הציבור וביטחונו ובטיחות אירוע הספורט, לפני תחילתו בשעת קיומו ועד בסמוך לאחר סיומו, וניהולו התקין;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מינוי מנהל ביטחון ומנהל בטיחות, ככל שנדרש לפי חוק זה ולפי הנחיות הבטיחות;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פיקוח על מילוי תפקידיהם של מנהל הביטחון ושל מנהל הבטיחות לפי חוק זה ותנאי רישיון העסק שניתן לקיום אירוע הספורט, או מילוי תפקידיהם של בעלי התפקידים האמורים אם לא מונו או בהעדרם,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קיום הוראות לפי כל דין של גוף הצלה כהגדרתו בסעיף 90א לפקודת המשטרה [נוסח חדש], התשל"א-1971 (בחוק זה – גוף הצלה).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מילוי תפקידו יהיו למנהל אירוע ספורט כל הסמכויות הנתונות לסדרן לאירועי ספורט.</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בטיחות ותפקידיו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אחראי לאירוע ספורט או מנהל אירוע ספורט, לפי העניין, ימנה מנהל בטיחות שיהיה אחראי לבדיקת עמידה בדרישות הבטיחות במיתקן הספורט, ככל שהדבר נדרש לפי סעיף 2 ולפי הנחיות הבטיחות ותנאי רישיון העסק.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מנהל בטיחות כאמור אלא אם כן מתקיימים בו תנאי כשירות והכשרה שנקבעו לפי סעיף 11א(ב) לחוק רישוי עסקים, אם נקבעו, ומשטרת ישראל אישרה כי היא אינה מתנגדת להסמכתו מטעמים של שלום הציבור וביטחונו, לרבות בשל עברו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ממונה בטיחות באירוע ספורט יהיה אחראי למילוי הוראות כל דין הנוגעות לבטיחות, וכן לקיום תנאי הרישיון או ההיתר הזמני הנוגעים לבטיחות מיתקני הספורט, בהתאם להנחיות הבטיחות.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ביטחון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בכפוף להוראות סעיף 3, אחראי לאירוע ספורט או מנהל אירוע ספורט, לפי העניין, ימנה מנהל ביטחון, ככל שהדבר נדרש לפי הוראות סעיף 2; השר לביטחון הפנים או מי שהוא מינה לעניין זה, רשאי להסמיך אדם כמנהל ביטחון, אם 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21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שולט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הוסמך כסדרן לאירועי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קיבל הכשרה מתאימה בתחום הסמכויות שיהיו נתונות לו לפי חוק זה, כפי שהורה השר, בהסכמת השר לביטחון הפנים; הסכמת השר לביטחון הפנים תינתן גם בעניינים המנויים בסעיף 8(7)(ב)(1) עד (3) לחוק הסמכויות לשם שמירה על ביטחון הציבור, התשס"ה-2005;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משטרת ישראל אישרה כי היא אינה מתנגדת להסמכתו מטעמים של שלום הציבור וביטחונו,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סיים לימוד חובה בישראל במוסד חינוך מוכר או המציא אישור ממשרד החינוך על השכלה כללית שוות ערך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השר לביטחון הפנים, רשאי לקבוע הכשרה נוספת שיידרש לעבור מי שהוסמך כמנהל ביטחון, במועדים ובהיקף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התקיים במנהל ביטחון אחד התנאים האמורים לפי סעיפים קטנים (א) או (ב), או חדל להתקיים בו תנאי כאמור, רשאי השר או מי שהוא מינה לעניין זה, לבטל את הסמכתו, לאחר שניתנה לו הזדמנות לטעון את טענותיו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תוקפה של הסמכה לפי סעיף זה יהיה לשלוש שנים מיום הינתנה; השר רשאי להאריך את תוקפה של ההסמכה לתקופה נוספת שלא תעלה על שלוש שנים, ובלבד שהשתתף בהכשרה נוספת כאמור בסעיף קטן (ב), ושימש בתפקיד מנהל ביטחון בשני אירועי ספורט לפחות בכל אחת משנים אלה.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ממינוי מנהל ביטחון</w:t>
                </w:r>
              </w:p>
            </w:txbxContent>
          </v:textbox>
        </v:rect>
      </w:pict>
      <w:r>
        <w:rPr>
          <w:lang w:bidi="he-IL"/>
          <w:rFonts w:hint="cs" w:cs="FrankRuehl"/>
          <w:szCs w:val="34"/>
          <w:rtl/>
        </w:rPr>
        <w:t xml:space="preserve">8.</w:t>
      </w:r>
      <w:r>
        <w:rPr>
          <w:lang w:bidi="he-IL"/>
          <w:rFonts w:hint="cs" w:cs="FrankRuehl"/>
          <w:szCs w:val="26"/>
          <w:rtl/>
        </w:rPr>
        <w:tab/>
        <w:t xml:space="preserve">מפקד יחידת המשטרה שבתחומה נערך אירוע ספורט או קצין משטרה שהוא הסמיך לכך, רשאי, לבקשת אחראי לאירוע ספורט או מנהל אירוע ספורט, לפטור מחובת מינוי מנהל ביטחון לאירוע הספורט נושא הבקשה; ניתן פטור כאמור, ימלא מנהל אירוע הספורט את תפקידי מנהל הביטחון לפי סעיף 9, באותו אירוע ספורט.</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ביטחון – תפקידים וסמכויות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מנהל ביטחון יפעל, בכפוף להוראות המשטרה לפי כל דין, לשמירה על הסדר הציבורי ועל שלום הציבור וביטחונו וינקוט את כל האמצעים הדרושים לשם כך, יהיה נוכח במקום שבו מתקיים אירוע הספורט, לפני תחילתו של אירוע הספורט, בשעת קיומו ועד בסמוך לאחר סיומו, ויהיה אחראי, בין השאר,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הוראות כל דין, וכן לקיום תנאי הרישיון או ההיתר הזמני לעניין שמירה על הסדר הציבורי ועל שלום הציבור וביטחונו;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הגשת תכנית היערכות לאישורו של מפקד יחידת המשטרה שבתחומה נערך האירוע או קצין משטרה שהוא הסמיך לכך, ופעולה על פיה; בסעיף זה, "תכנית היערכות" – מסמך המפרט את ההיערכות לשמירה על הסדר הציבורי ועל שלום הציבור וביטחונו באירוע הספורט, לרבות מספר הסדרנים לאירועי ספורט שיוצבו בו, מקום הצבתם ואמצעים נוספים שיינקטו לשם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מינוי סדרנים לאירועי ספורט, במספר ובתנאים לפי חוק זה ובהתאם לתכנית היערכות שאושרה לפי הוראות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הדרכת הסדרנים לאירועי ספורט, הצבתם במקום אירוע הספורט ופיקוח על מילוי תפקידיהם לפי חוק זה, לרבות באמצעות מתן הוראות לסדרנים לביצוע פעולות לשם שמירה על הסדר הציבורי ועל שלום הציבור וביטחונו במהלך אירוע הספורט, ובכלל זה הוראות לעניין הטיפול במי שמפריע לסדר הציבורי, לשלום הציבור או לביטחונו.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מילוי תפקידו יהיו למנהל הביטחון כל הסמכויות הנתונות לסדרן לאירועי ספורט.</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סדרנים לאירועי ספורט</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אחראי לאירוע ספורט או מנהל ביטחון, לפי העניין, ימנה, סדרנים לאירועי ספורט לשם שמירה על הסדר הציבורי וביטחון הציבור באירוע ספורט, ככל שהדבר נדרש לפי הוראות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או מי שהוא מינה לעניין זה, רשאי להסמיך אדם כסדרן לאירועי ספורט, אם 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21 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שולט בשפה העברית;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 בתנאי הכשירות הקבועים בסעיף 8 לחוק סמכויות לשם שמירה על ביטחון הציבור, התשס"ה-2005, הוסמך כמאבטח לפי סעיף 7 לחוק האמור וקיבל הכשרה מתאימה בתחום הסמכויות שיהיו נתונות לו לפי חוק זה, כפי שאישר המפקח הכללי של המשטרה (בחוק זה – המפכ"ל) או מי שהוא הסמיך לעניין זה; אישור כאמור יינתן גם בעניינים המנויים בסעיף 8(7)(ב)(1) עד (3)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משטרת ישראל אישרה כי היא אינה מתנגדת להסמכתו מטעמים של שמירה על שלום הציבור או ביטחונו, לרבות בשל עברו הפלילי;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סיים לימוד חובה בישראל במוסד חינוך מוכר או המציא אישור ממשרד החינוך על השכלה כללית שוות ערך לכך.</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סדרן לאירועי ספורט</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סדרן לאירועי ספורט רשאי לקרוא לסדר כל אדם המפריע לסדר הציבורי, לשלום הציבור או לביטחונו, באירוע הספורט, ולאחר התראה רשאי הוא לדרוש ממנו לעזוב את המקום אם לא ציית המפריע להתראה; לא עזב המפריע את המקום, רשאי סדרן לאירועי ספורט להוציאו מהמקום לאחר שקיבל לכך את אישור מנהל הביטחון, ובאין מנהל ביטחון – מנהל אירוע ספורט, ובאין מנהל אירוע ספורט, האחראי לאירוע הספורט, או מי שאחד מהם, לפי העניין,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לסדרן לאירועי ספורט חשש סביר שמפריע שניתנה לו התראה לפי סעיף קטן (א) יבצע עבירת אלימות או עבירה לפי חוק זה, רשאי הוא לעכבו עד לבואו של שוטר או להביאו לפני שוטר, ואם סירב לכך המפריע – רשאי הוא להשתמש לשם כך בכוח סביר, ובלבד שלא יהיה בשימוש בכוח כדי לגרום למפריע חבלה.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עיכוב בידי סדרן לאירועי ספורט לפי סעיף זה, יחולו הוראות סעיפים 73(א), 73(ב) רישה ו-74 לחוק סדר הדין הפלילי (סמכויות אכיפה – מעצרים),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לסדרן לאירועי ספורט יהיו הסמכויות הנתונות למאבטח בהתאם לחוק סמכויות לשם שמירה על ביטחון הציבור, התשס"ה-2005.</w:t>
      </w:r>
    </w:p>
    <w:p>
      <w:pPr>
        <w:bidi/>
        <w:spacing w:before="70" w:after="5" w:line="250" w:lineRule="auto"/>
        <w:jc w:val="center"/>
      </w:pPr>
      <w:defaultTabStop w:val="720"/>
      <w:r>
        <w:rPr>
          <w:lang w:bidi="he-IL"/>
          <w:rFonts w:hint="cs" w:cs="FrankRuehl"/>
          <w:szCs w:val="26"/>
          <w:b/>
          <w:bCs/>
          <w:rtl/>
        </w:rPr>
        <w:t xml:space="preserve">פרק ד':אכיפה ועונשין</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הרחקה לשוטר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כדי להבטיח את הסדר הציבורי באירוע ספורט מוסמך שוטר, נוסף על סמכויותיו על פי כל דין, לתת הוראות לכל אדם המפריע לסדר הציבורי או מתנהג באופן אלים, או לכל אדם שיש לשוטר חשד לגביו שיפריע לסדר הציבורי או שיתנהג באופן אלים במקום שבו מתקיים אירוע ספורט, לרבות במקום הכניסה אליו, במקום היציאה ממנו או סמוך לאותו מקום, ואותו אדם חייב להישמע להוראות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נשמע אדם להוראות שנתן לו שוטר לפי הוראות סעיף קטן (א), מוסמך השוטר להרחיקו מהמקום כאמור בסעיף קטן (א) ולא להתיר את כניסתו לאותו מקום, ורשאי הוא להשתמש לשם כך בכוח סביר.</w:t>
      </w:r>
    </w:p>
    <w:p>
      <w:pPr>
        <w:bidi/>
        <w:spacing w:before="45" w:after="50" w:line="250" w:lineRule="auto"/>
        <w:ind/>
        <w:jc w:val="both"/>
        <w:tabs>
          <w:tab w:pos="720"/>
          <w:tab w:pos="1440"/>
          <w:tab w:pos="2160"/>
          <w:tab w:pos="2880"/>
          <w:tab w:pos="3600"/>
        </w:tabs>
        <w:ind w:start="2160" w:hanging="216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הרחקה לקצין משטרה</w:t>
                </w:r>
              </w:p>
            </w:txbxContent>
          </v:textbox>
        </v:rect>
      </w:pict>
      <w:r>
        <w:rPr>
          <w:lang w:bidi="he-IL"/>
          <w:rFonts w:hint="cs" w:cs="FrankRuehl"/>
          <w:szCs w:val="34"/>
          <w:rtl/>
        </w:rPr>
        <w:t xml:space="preserve">13.</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הורחק אדם על ידי שוטר בהתאם להוראות סעיף 12(ב) או על ידי סדרן לאירועי ספורט בהתאם להוראות סעיף 11, והתקיימו הנסיבות המפורטות בסעיף 17(1) או (2), רשאי השוטר או הסדרן לאירועי ספורט, לפי העניין, ליתן לו זימון להתייצב בפני קצין משטרה בתוך 72 שעות, במועד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בזימון לפי פסקה (1) יובהר תוכנן של הוראות סעיף קטן (ג), וכן יפורטו בו מקום ומספר טלפון לקבלת תוכן החלטתו של קצין המשטרה לפי סעיף זה; בזימון יצוינו פרטי מי שזומן לשם יצירת קשר עמו במידת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משטרה, לאחר ששמע את טענותיו של אדם כאמור בסעיף קטן (א), רשאי להורות על הרחקה או הגבלה, כמפורט בסעיף 18(א), בשינויים המחויבים, לתקופה שלא תעלה על 60 ימים, או עד למתן צו הרחקה או הגבלה, כאמור בסעיף 18(א), על ידי בית המשפט; הורה קצין משטרה כאמור, יחולו הוראות סעיף 18(ב), בשינויים המחויבים, בתקופה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האדם לפני קצין המשטרה במועד שזומן אליו כאמור בסעיף קטן (א), רשאי קצין המשטרה להורות על הרחקתו לתקופה שלא תעלה על 60 ימים, בהיעדרו, ומאותו מועד יראו את האדם כמי שהודע לו שהורחק לתקופה האמורה; מניין הימים כאמור יחל במועד מתן ההחלטה על ידי קצין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קצין משטרה רשאי, מנימוקים מיוחדים שיפורטו בהחלטתו, להורות כי ימי הפגרה כהגדרתה בחוק הספורט לא יימנו בתקופת ההרחקה או ההגבלה שנקבעה לפי סעיף קטן (ב) או (ג) או כי תקופת ההגבלה או ההרחקה כאמור תימנה החל ממועד מאוחר יותר שיקבע, ובלבד שהמועד האמור לא יהיה מאוחר מ-60 יום ממועד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שקצין המשטרה הורה לגביו כאמור בסעיפים קטנים (ב) או (ג) רשאי לבקש מבית המשפט לבטל את החלטת קצין המשטרה, ובית המשפט, לאחר ששמע תובע לפי סעיף 12 לחוק סדר הדין הפלילי [נוסח משולב], התשמ"ב-1982, או שוטר שהוסמך לכך על ידי המפכ"ל (להלן – תובע), רשאי לבטל את החלטת קצין המשטרה, בתנאים או בלא תנאים, אם שוכנע כי אין בכך כדי לפגוע בביטחון הציבור או בסדר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"קצין משטרה" – קצין משטרה בדרגת מפקח ומעלה.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הרחקה בהפרה חוזרת</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הורה קצין משטרה על הרחקה או הגבלה של אדם כאמור בסעיף 13(ב) או (ג) (בסעיף זה – הוראת קצין משטרה), יהיה רשאי שוטר להרחיק אדם ממקום כאמור בסעיף 12, וסדרן לאירועי ספורט – להוציא אדם ממקום כאמור בסעיף 11, בהתקיים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האדם הפר הוראת קצין משטרה או את תנאיה בתקופה שלגביה ניתנה לו ההוראה;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180 ימים מהיום שבו ניתנה לאדם הוראת קצין משטרה התקיימו הנסיבות המפורטות בסעיף 17(1).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הרחקת אדם או הוצאתו בידי שוטר או סדרן לאירועי ספורט, לפי העניין, לפי הוראות סעיף קטן (א), יחולו הוראות סעיף 13, בשינויים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האדם הפר צו הרחקה או הגבלה או תנאי מתנאיו או לא ציית להוראות שוטר או סדרן לאירועי ספורט – רשאי קצין משטרה להורות על הרחקתו או הגבלות לתקופה נוספת שלא תעלה על 150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האדם התנהג באופן אלים או תוך הפרת הסדר הציבורי באירוע ספורט, או שקיים לגביו חשד סביר שעבר עבירה הקשורה לספורט – רשאי קצין משטרה להורות על הרחקתו או הגבלתו לתקופה נוספת שלא תעלה על 180 ימים.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הכנסת חפץ אסור למקום שבו מתקיים אירוע ספורט</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בסעיף זה, "חפץ אסור" – 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יריה – כהגדרתו בחוק כלי היריה, התש"ט-1949;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 נפץ – כהגדרתו בחוק חומרי נפץ,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סכין ואולר – כהגדרתם בסעיף 184 לחוק העונשין, וכל נשק קר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חומר מסוכן – כהגדרתו בחוק החומרים המסוכנים, התשנ"ג-1993;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מכלול האמצעים הכימיים שהפעלתם גורמת לקולות נפץ, עשן או אור, לרבות חזיזים;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חפץ שהחזקתו או השימוש בו מהווים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חפץ שקבע השר לביטחון הפנים 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חפץ, לרבות בעל חיים, שלדעת קצין משטרה שהוסמך לכך על ידי המפכ"ל (בסעיף זה – הקצין המוסמך), יש בו או בשימוש בו כדי לפגוע בשלום הציבור, בבטיחות או בסדר במקום שבו מתקיים אירוע ספורט, והודעה על כך הוצגה באופן נראה לעין במקום הכניסה לאירוע או שהודע על כך בדרך סבירה אחרת במקום האירוע.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רשאי לקבוע, בצו, בתוספת השלישית, חפץ אסור נוסף על רשימת החפצים האסורים המנויים בפסקאות (1) עד (6) להגדרה "חפץ אסור".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המכניס למקום שבו מתקיים אירוע ספורט חפץ אסור המנוי בפסקאות (1) עד (4) להגדרה "חפץ אסור", דינו – מאסר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המכניס למקום שבו מתקיים אירוע ספורט חפץ אסור המנוי בפסקאות (5) עד (8) להגדרה "חפץ אסור",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הקצין המוסמך רשאי להתיר את הכנסתו של חפץ אסור למקום שבו מתקיים אירוע ספורט; התיר כאמור, והוצגה הודעה על התרת החפץ האסור באופן נראה לעין במקום הכניסה לאירוע, או הודע על כך בדרך סבירה אחרת במקום האירוע, לא יחולו לגבי אותו חפץ אסור הוראות סעיפים קטנים (ג) או (ד), לפי העניין.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התבטאות גזענית</w:t>
                </w:r>
              </w:p>
            </w:txbxContent>
          </v:textbox>
        </v:rect>
      </w:pict>
      <w:r>
        <w:rPr>
          <w:lang w:bidi="he-IL"/>
          <w:rFonts w:hint="cs" w:cs="FrankRuehl"/>
          <w:szCs w:val="34"/>
          <w:rtl/>
        </w:rPr>
        <w:t xml:space="preserve">15.</w:t>
      </w:r>
      <w:r>
        <w:rPr>
          <w:lang w:bidi="he-IL"/>
          <w:rFonts w:hint="cs" w:cs="FrankRuehl"/>
          <w:szCs w:val="26"/>
          <w:rtl/>
        </w:rPr>
        <w:tab/>
        <w:t xml:space="preserve">המתבטא התבטאות גזענית במהלך אירוע ספורט, דינו – מאסר שנתיים; בחוק זה, "התבטאות גזענית" – קריאה של מילים, צלילים או נהמות, וכן התבטאות חזותית, על ידי אדם, לבדו, יחד עם אחר או במקהלה, שיש בהם משום איום, השפלה, ביזוי, גילוי איבה, עוינות, אלימות או גרימת מדנים כלפי אדם, ציבור או חלקים של האוכלוסייה, והכל בשל נטייה מינית, צבע או השתייכות לגזע, לדת או למוצא לאומי-אתני.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כניסה לשדה המשחק</w:t>
                </w:r>
              </w:p>
            </w:txbxContent>
          </v:textbox>
        </v:rect>
      </w:pict>
      <w:r>
        <w:rPr>
          <w:lang w:bidi="he-IL"/>
          <w:rFonts w:hint="cs" w:cs="FrankRuehl"/>
          <w:szCs w:val="34"/>
          <w:rtl/>
        </w:rPr>
        <w:t xml:space="preserve">16.</w:t>
      </w:r>
      <w:r>
        <w:rPr>
          <w:lang w:bidi="he-IL"/>
          <w:rFonts w:hint="cs" w:cs="FrankRuehl"/>
          <w:szCs w:val="26"/>
          <w:rtl/>
        </w:rPr>
        <w:tab/>
        <w:t xml:space="preserve">הנכנס לשדה המשחק בזמן אירוע ספורט מוסדר בלא היתר ממנהל אירוע הספורט, ובאין מנהל אירוע ספורט – מהאחראי לאירוע הספורט, מסדרן לאירועי ספורט או משוטר, דינו – מאסר שנה; בסעיף זה ובסעיף 16ב, "שדה המשחק" – המקום המיועד והמסומן לקיום פעילות הספורט.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תקיפה באירוע ספורט</w:t>
                </w:r>
              </w:p>
            </w:txbxContent>
          </v:textbox>
        </v:rect>
      </w:pict>
      <w:r>
        <w:rPr>
          <w:lang w:bidi="he-IL"/>
          <w:rFonts w:hint="cs" w:cs="FrankRuehl"/>
          <w:szCs w:val="34"/>
          <w:rtl/>
        </w:rPr>
        <w:t xml:space="preserve">16א.</w:t>
      </w:r>
      <w:r>
        <w:rPr>
          <w:lang w:bidi="he-IL"/>
          <w:rFonts w:hint="cs" w:cs="FrankRuehl"/>
          <w:szCs w:val="26"/>
          <w:rtl/>
        </w:rPr>
        <w:tab/>
        <w:t xml:space="preserve">התוקף אדם במקום שבו מתקיים אירוע ספורט, דינו – מאסר שלוש שנים; לעניין זה, "תקיפה" – כמשמעותה בסעיף 378 לחוק העונשין.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יידוי חפץ</w:t>
                </w:r>
              </w:p>
            </w:txbxContent>
          </v:textbox>
        </v:rect>
      </w:pict>
      <w:r>
        <w:rPr>
          <w:lang w:bidi="he-IL"/>
          <w:rFonts w:hint="cs" w:cs="FrankRuehl"/>
          <w:szCs w:val="34"/>
          <w:rtl/>
        </w:rPr>
        <w:t xml:space="preserve">16ב.</w:t>
      </w:r>
      <w:r>
        <w:rPr>
          <w:lang w:bidi="he-IL"/>
          <w:rFonts w:hint="cs" w:cs="FrankRuehl"/>
          <w:szCs w:val="26"/>
          <w:rtl/>
        </w:rPr>
        <w:tab/>
        <w:t xml:space="preserve">המיידה חפץ, בזמן קיומו של אירוע ספורט או בסמוך לו, לעבר שדה המשחק או לעבר אדם הנמצא במקום שבו מתקיים אירוע הספורט, דינו – קנס כאמור בסעיף 61(א)(2) לחוק העונשין.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כניסה לאירוע ספורט בלא כרטיס</w:t>
                </w:r>
              </w:p>
            </w:txbxContent>
          </v:textbox>
        </v:rect>
      </w:pict>
      <w:r>
        <w:rPr>
          <w:lang w:bidi="he-IL"/>
          <w:rFonts w:hint="cs" w:cs="FrankRuehl"/>
          <w:szCs w:val="34"/>
          <w:rtl/>
        </w:rPr>
        <w:t xml:space="preserve">16ג.</w:t>
      </w:r>
      <w:r>
        <w:rPr>
          <w:lang w:bidi="he-IL"/>
          <w:rFonts w:hint="cs" w:cs="FrankRuehl"/>
          <w:szCs w:val="26"/>
          <w:rtl/>
        </w:rPr>
        <w:tab/>
        <w:t xml:space="preserve">הנכנס למקום שמתקיים בו אירוע ספורט שהכניסה אליו מותנית בהצגת כרטיס, בלא הצגת כרטיס כאמור, דינו – קנס כאמור בסעיף 61(א)(1) לחוק העונשין.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בתחנת משטרה</w:t>
                </w:r>
              </w:p>
            </w:txbxContent>
          </v:textbox>
        </v:rect>
      </w:pict>
      <w:r>
        <w:rPr>
          <w:lang w:bidi="he-IL"/>
          <w:rFonts w:hint="cs" w:cs="FrankRuehl"/>
          <w:szCs w:val="34"/>
          <w:rtl/>
        </w:rPr>
        <w:t xml:space="preserve">16ד.</w:t>
      </w:r>
      <w:r>
        <w:rPr>
          <w:lang w:bidi="he-IL"/>
          <w:rFonts w:hint="cs" w:cs="FrankRuehl"/>
          <w:szCs w:val="26"/>
          <w:rtl/>
        </w:rPr>
        <w:tab/>
        <w:t xml:space="preserve">אדם שניתן לגביו צו הרחקה או הגבלה והפר הוראה של בית משפט או של קצין משטרה להתייצב בתחנת משטרה לפני פתיחת אירוע הספורט שלגביו ניתן הצו, דינו – קנס כאמור בסעיף 61(א)(1) לחוק העונשין.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ספסרות בכרטיסים לאירוע ספורט – הוראת שעה</w:t>
                </w:r>
              </w:p>
            </w:txbxContent>
          </v:textbox>
        </v:rect>
      </w:pict>
      <w:r>
        <w:rPr>
          <w:lang w:bidi="he-IL"/>
          <w:rFonts w:hint="cs" w:cs="FrankRuehl"/>
          <w:szCs w:val="34"/>
          <w:rtl/>
        </w:rPr>
        <w:t xml:space="preserve">16ה.</w:t>
      </w:r>
      <w:r>
        <w:rPr>
          <w:lang w:bidi="he-IL"/>
          <w:rFonts w:hint="cs" w:cs="FrankRuehl"/>
          <w:szCs w:val="26"/>
          <w:rtl/>
        </w:rPr>
        <w:tab/>
        <w:t xml:space="preserve">המוכר במקום שבו מתקיים אירוע ספורט או בסמוך למקום כאמור, בזמן קיום האירוע או בסמוך לפני תחילתו, כרטיס לאירוע הספורט במחיר העולה על פי שניים מהמחיר הנקוב או שלושה כרטיסים או יותר במחיר העולה על המחיר הנקוב, דינו – קנס כאמור בסעיף 61(א)(2) לחוק העונשין; לעניין זה, "המחיר הנקוב" – המחיר הנקוב בכרטיס לכניסה בודדת לאירוע הספורט.</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צו הרחקה או הגבלה</w:t>
                </w:r>
              </w:p>
            </w:txbxContent>
          </v:textbox>
        </v:rect>
      </w:pict>
      <w:r>
        <w:rPr>
          <w:lang w:bidi="he-IL"/>
          <w:rFonts w:hint="cs" w:cs="FrankRuehl"/>
          <w:szCs w:val="34"/>
          <w:rtl/>
        </w:rPr>
        <w:t xml:space="preserve">17.</w:t>
      </w:r>
      <w:r>
        <w:rPr>
          <w:lang w:bidi="he-IL"/>
          <w:rFonts w:hint="cs" w:cs="FrankRuehl"/>
          <w:szCs w:val="26"/>
          <w:rtl/>
        </w:rPr>
        <w:tab/>
        <w:t xml:space="preserve">לבקשת תובע, רשאי בית המשפט לתת לאדם צו הרחקה או הגבלה כאמור בסעיף 18, אם ראה כי 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האדם התנהג באופן אלים או תוך הפרת הסדר הציבורי באירוע ספורט, או שקיים לגביו חשד סביר שעבר עבירה הקשורה לספורט, או לא ציית להוראות שוטר או סדרן לאירועי 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התנהגותו של האדם במהלך אירוע ספורט נותנת בסיס סביר לחשש כי הוא עלול להתנהג בעתיד באופן אלים או תוך הפרת הסדר הציבורי באירוע ספורט או להתבטא התבטאות גזענית או שהוא שיכור או תחת השפעת סם מסוכן או חומר מסכן, או שיש חשד שהוא שיכור או תחת השפעה כאמור; לעניין זה, "סם מסוכן" ו"חומר מסכן" – כהגדרתם בחוק המאבק בתופעת השימוש בחומרים מסכנים, התשע"ג-2013.</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הרחקה או הגבלה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בית משפט רשאי לתת צווים (בחוק זה – צו הרחקה או הגבלה),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 האוסר על אדם לעשות את אלה, כולם או מקצתם: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להיכנס למקום שבו מתקיים אירוע ספורט, באירוע ספורט מסוים;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להיכנס למקום שבו מתקיים אירוע ספורט, לתקופה שלא תעלה על שלוש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להימצא בתחום מרחק מסוים שייקבע ממקום שבו מתקיים אירוע ספורט, לעניין אירוע ספורט מסוים או בתקופה שלגביה ניתן צו לפי פסקת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הקובע הגבלות או תנאים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לכניסתו של אדם לאירוע ספורט מסוים;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לכניסתו של אדם לאירוע ספורט לתקופה שלא תעלה על שלוש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להימצאותו של אדם במקום שבו מתקיים אירוע ספורט, לתקופה שלא תעלה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הרחקה או הגבלה לפי סעיף קטן (א), יתייצב האדם שלגביו ניתן הצו בתחנת משטרה כשעה לפני פתיחת אירוע הספורט או אירועי הספורט שלגביהם ניתן הצו, וישהה בה עד שעה לאחר סיומם, הכל כפי שיקבע בית המשפט, אלא אם כן קבע בית המשפט אחרת, מנימוקים מיוחדים שיפורטו בהחלטתו, בהתחשב, בין השאר, בתקופת שנקבעה בצו הרחקה או הגבלה.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הרחקה או הגבלה יכול שיכיל גם דרישה לערובה לקיומו, הוראות להתנהגות נאותה באירועי ספורט בעתיד והוראות בדבר סידורים מיוחדים הנדרשים להבטחת קיומו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בצו יפורטו תנאי הערובה כאמור בסעיף קטן (ג), לרבות תקופת תוקפה, שלא תעלה על שנה נוספת שתחילתה אחרי מועד מתן הצו, וכן הוראות לחילוטה.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רשאי, מנימוקים מיוחדים שיפורטו בהחלטתו, להאריך את תקופת תוקפה של ערובה כאמור בסעיף קטן (ד), לתקופה שלא תעלה על שנה מיום שיפוג תוקפה של הערובה.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הרחקה או הגבלה לאחר הרשעה</w:t>
                </w:r>
              </w:p>
            </w:txbxContent>
          </v:textbox>
        </v:rect>
      </w:pict>
      <w:r>
        <w:rPr>
          <w:lang w:bidi="he-IL"/>
          <w:rFonts w:hint="cs" w:cs="FrankRuehl"/>
          <w:szCs w:val="34"/>
          <w:rtl/>
        </w:rPr>
        <w:t xml:space="preserve">19.</w:t>
      </w:r>
      <w:r>
        <w:rPr>
          <w:lang w:bidi="he-IL"/>
          <w:rFonts w:hint="cs" w:cs="FrankRuehl"/>
          <w:szCs w:val="26"/>
          <w:rtl/>
        </w:rPr>
        <w:tab/>
        <w:t xml:space="preserve">הורשע אדם בעבירה הקשורה לספורט, ייתן בית המשפט שהרשיעו צו להרחקתו לפי סעיף 18(א)(1) לתקופה שלא תעלה על חמש שנים, אלא אם כן קבע בית המשפט אחרת, מנימוקים מיוחדים שיפורטו בהחלטתו; בסעיף זה, "הורשע" – לרבות מי שנקבע שביצע את העבירה.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צו הרחקה או הגבלה או צו להארכת תוקפה של ערובה לפי סעיף 18, יינתן במעמד שני הצדדים, ואולם רשאי בית המשפט לתת צו כאמור במעמד צד אחד אם הוזמן המשיב כדין ולא התייצב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כאמור בסעיף קטן (א) שלא במעמד המשיב, רשאי בית המשפט, לבקשתו של המשיב, לחזור ולדון בבקשה למתן הצו בנוכחות שני הצדדים, אם שוכנע כי נבצר ממנו להתייצב מסיבה מוצדקת או אם הוא סבור כי הדבר דרוש כדי למנוע עיוות דין.</w:t>
      </w:r>
    </w:p>
    <w:p>
      <w:pPr>
        <w:bidi/>
        <w:spacing w:before="70" w:after="5" w:line="250" w:lineRule="auto"/>
        <w:jc w:val="center"/>
      </w:pPr>
      <w:defaultTabStop w:val="720"/>
      <w:r>
        <w:rPr>
          <w:lang w:bidi="he-IL"/>
          <w:rFonts w:hint="cs" w:cs="FrankRuehl"/>
          <w:szCs w:val="26"/>
          <w:b/>
          <w:bCs/>
          <w:rtl/>
        </w:rPr>
        <w:t xml:space="preserve">פרק ה':</w:t>
      </w:r>
      <w:bookmarkStart w:name="h31" w:id="31"/>
      <w:bookmarkEnd w:id="31"/>
    </w:p>
    <w:p>
      <w:pPr>
        <w:bidi/>
        <w:spacing w:before="70" w:after="5" w:line="250" w:lineRule="auto"/>
        <w:jc w:val="center"/>
      </w:pPr>
      <w:defaultTabStop w:val="720"/>
      <w:r>
        <w:rPr>
          <w:lang w:bidi="he-IL"/>
          <w:rFonts w:hint="cs" w:cs="FrankRuehl"/>
          <w:szCs w:val="26"/>
          <w:b/>
          <w:bCs/>
          <w:rtl/>
        </w:rPr>
        <w:t xml:space="preserve">פרק ו':הוראות שונות</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התנהגות באירוע ספורט</w:t>
                </w:r>
              </w:p>
            </w:txbxContent>
          </v:textbox>
        </v:rect>
      </w:pict>
      <w:r>
        <w:rPr>
          <w:lang w:bidi="he-IL"/>
          <w:rFonts w:hint="cs" w:cs="FrankRuehl"/>
          <w:szCs w:val="34"/>
          <w:rtl/>
        </w:rPr>
        <w:t xml:space="preserve">31.</w:t>
      </w:r>
      <w:r>
        <w:rPr>
          <w:lang w:bidi="he-IL"/>
          <w:rFonts w:hint="cs" w:cs="FrankRuehl"/>
          <w:szCs w:val="26"/>
          <w:rtl/>
        </w:rPr>
        <w:tab/>
        <w:t xml:space="preserve">השר יקבע כללי התנהגות באירוע ספורט; מי שמקיים אירוע ספורט מוסדר יפרסם כללים אלה במקום בולט, במקום שבו מתקיים אירוע ספורט, בדרך שיקבע השר.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31א.</w:t>
      </w:r>
      <w:r>
        <w:rPr>
          <w:lang w:bidi="he-IL"/>
          <w:rFonts w:hint="cs" w:cs="FrankRuehl"/>
          <w:szCs w:val="26"/>
          <w:rtl/>
        </w:rPr>
        <w:tab/>
        <w:t xml:space="preserve">השר והשר לביטחון הפנים ידווחו לוועדת החינוך, התרבות והספורט של הכנסת, אחת לשנה, במשך חמש שנים מיום תחילתו של חוק איסור אלימות בספורט (תיקון מס' 3 והוראת שעה), התשפ"ב-2022, על יישום הוראות חוק זה בתקופה שקדמה למועד הדיווח, ובכלל זה על מספר צווי הרחקה או הגבלה שהוטלו, לרבות התייצבות מי שהצו ניתן לגביו בתחנת המשטרה, ועל היקף ההליכים שננקטו לאכיפת עבירות לפי חוק זה, ויעילות השימוש באמצעים אלה למניעת אלימות בספורט.</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הראשונה והתוספת השניה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השר, לאחר התייעצות עם השר לביטחון הפנים ועם שר המשפטים, רשאי, בצו, לשנות את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השר לביטחון הפנים ושר התעשיה המסחר והתעסוקה, רשאי, בצו, לשנות את התוספת השנייה.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33.</w:t>
      </w:r>
      <w:r>
        <w:rPr>
          <w:lang w:bidi="he-IL"/>
          <w:rFonts w:hint="cs" w:cs="FrankRuehl"/>
          <w:szCs w:val="26"/>
          <w:rtl/>
        </w:rPr>
        <w:tab/>
        <w:t xml:space="preserve">אין בהוראות חוק זה כדי לגרוע מהוראות כל דין, לרבות חוק הבטיחות.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השר ממונה על ביצוע חוק זה, והוא רשאי, לאחר התייעצות עם השר לביטחון הפנים ועם שר המשפטים,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הבטיחות במקומות ציבוריים – מס' 4</w:t>
                </w:r>
              </w:p>
            </w:txbxContent>
          </v:textbox>
        </v:rect>
      </w:pict>
      <w:r>
        <w:rPr>
          <w:lang w:bidi="he-IL"/>
          <w:rFonts w:hint="cs" w:cs="FrankRuehl"/>
          <w:szCs w:val="34"/>
          <w:rtl/>
        </w:rPr>
        <w:t xml:space="preserve">35.</w:t>
      </w:r>
      <w:r>
        <w:rPr>
          <w:lang w:bidi="he-IL"/>
          <w:rFonts w:hint="cs" w:cs="FrankRuehl"/>
          <w:szCs w:val="26"/>
          <w:rtl/>
        </w:rPr>
        <w:tab/>
        <w:t xml:space="preserve">בחוק הבטיחות במקומות ציבוריים, התשכ"ג-1962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ההגדרה "בית משפט"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במקום ההגדרה ""ספורט", "פעילות ספורט", "עונת ספורט" וכן "התאחדות", ו"איגוד"" יבוא:
""ספורט" או "פעילות ספורט" – כהגדרתם בחוק הספורט;";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בפסקה (3), בסופה יבוא "בחוק זה, "סדרן בטיחות" – למעט סדרן לאירועי ספורט, כהגדרתו בחוק לאיסור אלימות בספורט,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פסקה (6)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סעיפים 11א עד 11ד, והתוספת השנייה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בתוספת הראשונה, בכותרת, במקום "תוספת ראשונה" יבוא "תוספת".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רישוי עסקים – מס' 25</w:t>
                </w:r>
              </w:p>
            </w:txbxContent>
          </v:textbox>
        </v:rect>
      </w:pict>
      <w:r>
        <w:rPr>
          <w:lang w:bidi="he-IL"/>
          <w:rFonts w:hint="cs" w:cs="FrankRuehl"/>
          <w:szCs w:val="34"/>
          <w:rtl/>
        </w:rPr>
        <w:t xml:space="preserve">36.</w:t>
      </w:r>
      <w:r>
        <w:rPr>
          <w:lang w:bidi="he-IL"/>
          <w:rFonts w:hint="cs" w:cs="FrankRuehl"/>
          <w:szCs w:val="26"/>
          <w:rtl/>
        </w:rPr>
        <w:tab/>
        <w:t xml:space="preserve">בחוק רישוי עסקים, התשכ"ח-1968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סעיף 2ז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"מיתקני ספורט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2ח.   (א)    לא יינתן רישיון או היתר זמני לפי חוק זה למיתקן ספורט, אלא אם כן ניתן אישור לכך גם מאת מי ששר התעשיה המסחר והתעסוקה הסמיכו לכך.</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שר התעשיה המסחר והתעסוקה, לאחר התייעצות עם שר המדע התרבות והספורט, יקבע, בצו, סוגים של מיתקני ספורט שעליהם תחול חובת אישור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11א, האמור בו יסומן "(א)" ואחריו יבוא:
"(ב)   תקנות לפי סעיף קטן (א) שעניינן הוראות בנוגע למיתקני ספורט יותקנו לאחר התייעצות עם שר המדע התרבות והספורט, וייקבעו בהן, בין השאר, הוראות בעניין אירועי ספורט שנדרש למנות בהם מנהל בטיחות, תנאי כשירות והכשרה למנהל בטיחות, ופעולות ובדיקות שחובה על ממונה בטיחות לערוך לשם הבטחת בטיחותו של אירוע ספורט; בסעיף זה, "אירוע ספורט", "ממונה בטיחות", "מנהל בטיחות" – כהגדרתם בחוק לאיסור אלימות בספורט, התשס"ח-2008."</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בכפוף להוראות סעיפים קטנים (ב) עד (ה), תחילתו של חוק זה ביום פרסומו (להלן – 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פרק ה' שישה חודשים מיום הפרסום; עד למועד האמור תמונה המועצה לפי 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תחילתו של סעיף 31 שנה מיום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תחילתו של פרק ג', למעט סעיפים 10 ו-11, שנתיים מיום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תחילתו של סעיף 10 ביום ט' בסיוון התשס"ט (1 ביוני 2009).</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38.</w:t>
      </w:r>
      <w:r>
        <w:rPr>
          <w:lang w:bidi="he-IL"/>
          <w:rFonts w:hint="cs" w:cs="FrankRuehl"/>
          <w:szCs w:val="26"/>
          <w:rtl/>
        </w:rPr>
        <w:tab/>
        <w:t xml:space="preserve">מי שמונה עד תום שנה מיום הפרסום כסדרן בטיחות לפי חוק הבטיחות, יראו אותו כאילו הוסמך כסדרן לאירועי ספורט לפי חוק זה לתקופה שלא תעלה על שלוש שנים מיום הפרסום או עד להסמכתו כסדרן לאירועי ספורט לפי סעיף 10 לחוק זה, לפי המוקדם.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ראשון לפי חוק רישוי עסקים</w:t>
                </w:r>
              </w:p>
            </w:txbxContent>
          </v:textbox>
        </v:rect>
      </w:pict>
      <w:r>
        <w:rPr>
          <w:lang w:bidi="he-IL"/>
          <w:rFonts w:hint="cs" w:cs="FrankRuehl"/>
          <w:szCs w:val="34"/>
          <w:rtl/>
        </w:rPr>
        <w:t xml:space="preserve">39.</w:t>
      </w:r>
      <w:r>
        <w:rPr>
          <w:lang w:bidi="he-IL"/>
          <w:rFonts w:hint="cs" w:cs="FrankRuehl"/>
          <w:szCs w:val="26"/>
          <w:rtl/>
        </w:rPr>
        <w:tab/>
        <w:t xml:space="preserve">צו ראשון לפי סעיף 2ח(ב) לחוק רישוי עסקים, כנוסחו בסעיף 36(1) לחוק זה, יותקן בתוך 18 חודשים מיום פרסומו של חוק זה.</w:t>
      </w:r>
    </w:p>
    <w:p>
      <w:pPr>
        <w:bidi/>
        <w:spacing w:before="70" w:after="5" w:line="250" w:lineRule="auto"/>
        <w:jc w:val="center"/>
      </w:pPr>
      <w:defaultTabStop w:val="720"/>
      <w:bookmarkStart w:name="h43" w:id="43"/>
      <w:bookmarkEnd w:id="4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w:t>
      </w:r>
      <w:r>
        <w:rPr>
          <w:lang w:bidi="he-IL"/>
          <w:rFonts w:hint="cs" w:cs="FrankRuehl"/>
          <w:szCs w:val="26"/>
          <w:rtl/>
        </w:rPr>
        <w:tab/>
        <w:t xml:space="preserve">עבירה על חוק העונשין, הקשורה באירוע ספורט לפי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סימן א'1 בפרק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סעיפים 151, 152, 156, 157, 159א, 161(1), (3) ו-(4) לסימנים ב' וג' בפרק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סעיפים 185א, 186, 191 עד 194, 195 לסימן ט' בפרק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סעיפים 215 ו-216 לסימן י"א בפרק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סימן ג' בפרק ט' וסעיף 287;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פרק 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סימן ח' לפרק י' וכן סעיפים 329, 330, 332 עד 335, 338(3) ו-(5), 413ה, 452, 454 ו-456.</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2.</w:t>
      </w:r>
      <w:r>
        <w:rPr>
          <w:lang w:bidi="he-IL"/>
          <w:rFonts w:hint="cs" w:cs="FrankRuehl"/>
          <w:szCs w:val="26"/>
          <w:rtl/>
        </w:rPr>
        <w:tab/>
        <w:t xml:space="preserve">עבירה לפי סעיפים 13 או 14 לחוק הבטיחות, הקשורה באירוע ספורט.</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3.</w:t>
      </w:r>
      <w:r>
        <w:rPr>
          <w:lang w:bidi="he-IL"/>
          <w:rFonts w:hint="cs" w:cs="FrankRuehl"/>
          <w:szCs w:val="26"/>
          <w:rtl/>
        </w:rPr>
        <w:tab/>
        <w:t xml:space="preserve">עבירה לפי חוק זה.</w:t>
      </w:r>
    </w:p>
    <w:p>
      <w:pPr>
        <w:bidi/>
        <w:spacing w:before="70" w:after="5" w:line="250" w:lineRule="auto"/>
        <w:jc w:val="center"/>
      </w:pPr>
      <w:defaultTabStop w:val="720"/>
      <w:bookmarkStart w:name="h47" w:id="47"/>
      <w:bookmarkEnd w:id="4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2(ג))</w:t>
      </w:r>
    </w:p>
    <w:p>
      <w:pPr>
        <w:bidi/>
        <w:spacing w:before="45" w:after="5" w:line="250" w:lineRule="auto"/>
        <w:jc w:val="center"/>
      </w:pPr>
      <w:defaultTabStop w:val="720"/>
      <w:r>
        <w:rPr>
          <w:lang w:bidi="he-IL"/>
          <w:rFonts w:hint="cs" w:cs="FrankRuehl"/>
          <w:szCs w:val="26"/>
          <w:rtl/>
        </w:rPr>
        <w:t xml:space="preserve">ענפי ספורט</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w:t>
      </w:r>
      <w:r>
        <w:rPr>
          <w:lang w:bidi="he-IL"/>
          <w:rFonts w:hint="cs" w:cs="FrankRuehl"/>
          <w:szCs w:val="26"/>
          <w:rtl/>
        </w:rPr>
        <w:tab/>
        <w:t xml:space="preserve">כדורגל</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w:t>
      </w:r>
      <w:r>
        <w:rPr>
          <w:lang w:bidi="he-IL"/>
          <w:rFonts w:hint="cs" w:cs="FrankRuehl"/>
          <w:szCs w:val="26"/>
          <w:rtl/>
        </w:rPr>
        <w:tab/>
        <w:t xml:space="preserve">כדורסל</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w:t>
      </w:r>
      <w:r>
        <w:rPr>
          <w:lang w:bidi="he-IL"/>
          <w:rFonts w:hint="cs" w:cs="FrankRuehl"/>
          <w:szCs w:val="26"/>
          <w:rtl/>
        </w:rPr>
        <w:tab/>
        <w:t xml:space="preserve">כדוריד</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4.</w:t>
      </w:r>
      <w:r>
        <w:rPr>
          <w:lang w:bidi="he-IL"/>
          <w:rFonts w:hint="cs" w:cs="FrankRuehl"/>
          <w:szCs w:val="26"/>
          <w:rtl/>
        </w:rPr>
        <w:tab/>
        <w:t xml:space="preserve">כדורעף</w:t>
      </w:r>
    </w:p>
    <w:p>
      <w:pPr>
        <w:bidi/>
        <w:spacing w:before="70" w:after="5" w:line="250" w:lineRule="auto"/>
        <w:jc w:val="center"/>
      </w:pPr>
      <w:defaultTabStop w:val="720"/>
      <w:bookmarkStart w:name="h52" w:id="52"/>
      <w:bookmarkEnd w:id="5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14)</w:t>
      </w:r>
    </w:p>
    <w:p>
      <w:pPr>
        <w:bidi/>
        <w:spacing w:before="45" w:after="5" w:line="250" w:lineRule="auto"/>
        <w:jc w:val="center"/>
      </w:pPr>
      <w:defaultTabStop w:val="720"/>
      <w:r>
        <w:rPr>
          <w:lang w:bidi="he-IL"/>
          <w:rFonts w:hint="cs" w:cs="FrankRuehl"/>
          <w:szCs w:val="26"/>
          <w:rtl/>
        </w:rPr>
        <w:t xml:space="preserve">חפץ אסור שקבע השר לביטחון הפנים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גאלב מג'אדלה</w:t>
                </w:r>
              </w:p>
              <w:p>
                <w:pPr>
                  <w:bidi/>
                  <w:spacing w:before="45" w:after="3" w:line="250" w:lineRule="auto"/>
                  <w:jc w:val="center"/>
                </w:pPr>
                <w:defaultTabStop w:val="720"/>
                <w:r>
                  <w:rPr>
                    <w:lang w:bidi="he-IL"/>
                    <w:rFonts w:hint="cs" w:cs="FrankRuehl"/>
                    <w:szCs w:val="22"/>
                    <w:rtl/>
                  </w:rPr>
                  <w:t xml:space="preserve">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אלימות בספורט, תשס"ח-2008,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fdda7238d74686" /><Relationship Type="http://schemas.openxmlformats.org/officeDocument/2006/relationships/header" Target="/word/header1.xml" Id="r97" /><Relationship Type="http://schemas.openxmlformats.org/officeDocument/2006/relationships/footer" Target="/word/footer1.xml" Id="r98" /></Relationships>
</file>