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d839b8d80e420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חינוך חינם לילדים חולים,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חינוך לילדים מאושפזים ולילדים חולים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מסגרת חינוכית  בבית חולים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 בהדרגה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חוק חינוך חינם לילדים חולים, תשס"א-2001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מוסד רפואי הרשום כבית חולים לפי פקודת בריאות העם, 1940, אשר יש בו מחלקת ילדים, או מחלקת ילדים ונוער;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"הורים" – כהגדרתם בחוק לימוד חובה, התש"ט-1949 (להלן – חוק לימוד חובה);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 הוראה ולימוד;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מי שזכאי לחינוך חינם לפי הוראות סעיף 6(א) לחוק לימוד חובה, וכן ילד בעל צרכים מיוחדים כהגדרתו בחוק חינוך מיוחד,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חולה" – ילד השוהה בבית במשך תקופה העולה על 21 ימים רצופים על פי הוראת רופא, וכן ילד החולה במחלה מתמשכת;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מאושפז" – ילד המאושפז בבית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מתמשכת" – מחלה או ליקוי בריאותי המצריכים טיפול בבית חולים או שהייה בבית לפי הוראת רופא, לתקופה העולה על ארבעה שבועות; לענין הגדרה זו יראו מספר תקופות טיפול או שהייה בבית הנובעות מאותה מחלה או מאותו ליקוי בריאותי כתקופה אחת אפילו חל נתק בין התקופות ובלבד שכל נתק כאמור לא יעלה על ארבעה שבועות;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ועדת החינוך והתרבות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חינוך לילדים מאושפזים ולילדים חולים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בהתייעצות עם הועדה, יקבע תכנית למתן חינוך לילדים מאושפזים ולילדים חולים (להלן – תכנית חינוך); תכנית החינוך תיקבע בהתחשב בצורכיהם של ילדים מאושפזים וילדים חולים, במגבלותיהם הרפואיות ובתכנית הלימודים שלהם בטרם מחלתם.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החינוך על פי תכנית החינוך יינתן לילד חולה בביתו, בהסכמת הוריו המתגוררים עמו, ולילד מאושפז, בהסכמת הוריו, במסגרת חינוכית בבית החולים שבו הוא מאושפז, הכל כפי שיקבע השר בתכנית החינוך.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החינוך על פי תכנית החינוך יכול שיינתן גם במהלך תקופות חופשה מהלימודים בחינוך הממלכתי כהגדרתו בחוק חינוך ממלכתי, התשי"ג-1953, הכל כפי שיקבע השר בתכנית החינוך.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מסגרת חינוכית  בבית חולים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באישור שר הבריאות יקבע הוראות בדבר הקמה והפעלה של מסגרת חינוכית בבית חולים (להלן – מסגרת חינוכית).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בית חולים יאפשר הקמתה והפעלתה של מסגרת חינוכית לרבות באמצעות הקצאת מקום מתאים בבית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נוהלי ההפעלה של מסגרת חינוכית ייקבעו על ידי השר באישור שר הבריאות ובלבד שבכל הנוגע להיבטים הבריאותיים ייקבעו הנהלים גם באישור מנהל בית החולים.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המדינה ורשות החינוך המקומית, כהגדרתה בסעיף 1 לחוק לימוד חובה, יישאו בהוצאות חינוכו של ילד חולה בהתאם להוראות חוק זה באופן שהמימון יהיה באותו שיעור שבו הן נושאות בחינוך הילד במוסד חינוך כהגדרתו בחוק לימוד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המדינה תישא בהוצאות חינוכו של ילד מאושפז; השר באישור שר הבריאות ובהתייעצות עם שר האוצר, רשאי לקבוע הוראות בדבר השתתפות בית חולים בהוצאות הפעלת המסגרת החינוכית.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באישור הועדה להתקין תקנות לביצועו, ואולם בענינים המצויים בתחום סמכותו של שר הבריאות, יותקנו התקנות על ידי השר, באישור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חינוך ראשונה על פי סעיף 2 לחוק זה והוראות ראשונות על פי סעיף 3 לחוק זה ייקבעו עד יום כ"א בניסן התשס"ה (30 באפריל 2005).</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חוק זה בא להוסיף על הוראות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 בהדרגה</w:t>
                </w:r>
              </w:p>
            </w:txbxContent>
          </v:textbox>
        </v:rect>
      </w:pict>
      <w:r>
        <w:rPr>
          <w:lang w:bidi="he-IL"/>
          <w:rFonts w:hint="cs" w:cs="FrankRuehl"/>
          <w:szCs w:val="34"/>
          <w:rtl/>
        </w:rPr>
        <w:t xml:space="preserve">7.</w:t>
      </w:r>
      <w:r>
        <w:rPr>
          <w:lang w:bidi="he-IL"/>
          <w:rFonts w:hint="cs" w:cs="FrankRuehl"/>
          <w:szCs w:val="26"/>
          <w:rtl/>
        </w:rPr>
        <w:tab/>
        <w:t xml:space="preserve">חוק זה יוחל בהדרגה החל בשנת הלימודים התשס"ו על ילדים מאושפזים ועל ילדים חולים על פי קביעת השר ובלבד שהחלתו תושלם לא יאוחר מתחילת שנת הלימודים התשס"ח.</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חינוך חינם לילדים חולים, תשס"א-2001, נוסח עדכני נכון ליום 15.08.2022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5c1293c3fa4c0a" /><Relationship Type="http://schemas.openxmlformats.org/officeDocument/2006/relationships/header" Target="/word/header1.xml" Id="r97" /><Relationship Type="http://schemas.openxmlformats.org/officeDocument/2006/relationships/footer" Target="/word/footer1.xml" Id="r98" /></Relationships>
</file>