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a62e49298cf48d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לפיצוי נפגעי גזזת,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חד-פעמי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קיצבה חודשית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מענק במקום קיצבה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החמרת מצב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מכון לאבחון וטיפול בגזזת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מומחים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 וועדה רפואית לעררים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מענק לשאירים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לפי חוק זה ופיצויים לפי חוק אחר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על ידי המוסד</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לזכאות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חוק הביטוח הלאומי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לפיצוי נפגעי גזזת, תשנ"ד-1994</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"גזזת" – מחלת ה-Tinea Capitis (Ringworm of the Scalp);</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"המוסד" – המוסד לביטוח לאומי הפועל מכוח 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מומחים" – ועדה שמינה השר לפי סעיף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רפואית" ו"ועדה רפואית לעררים" – ועדה שמינה השר לפי סעיף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בהקרנה" – הקרנות שניתנו לאדם, בתקופה שמיום כ"ח בטבת התש"ו (1 בינואר 1946) עד יום י"ב בטבת התשכ"א (31 בדצמבר 1960), לצורך טיפול במחלת הגזזת או לשם מניעתה, על ידי המדינה, הסוכנות היהודית, קופת חולים כהגדרתה בחוק ביטוח בריאות ממלכתי, התשנ"ד-1994, או הסתדרות מדיצינית הדסה, או מטעמם, בין אם ניתנו בישראל ובין אם ניתנו מחוץ לישראל כחלק מההכנות לעליה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 אחת המחלות המנויות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"נפגע" – מי שועדת המומחים קבעה שניתן לו טיפול בהקרנה וועדה רפואית או ועדה רפואית לעררים קבעה שלקה במחלה והוא נמצא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"שאירים"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ילדו של נפגע לרבות ילד חורג וילד מאומץ, שמתקיים בו אחד התנאים האמורים בפסקאות (1), (2) או (3) להגדרת ילד שבסעיף 238 לחוק הביטוח הלאומי;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שהיה בן זוגו של נפגע בשעה שנפטר ולא נישא לאחר פטירת הנפגע.</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חד-פעמי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נפגע שעקב המחלה שבה לקה נקבעו לו אחוזי נכות של 40% או יותר, תשלם לו המדינה פיצוי חד-פעמי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של חמישים אלף שקלים חדשים – אם אחוזי הנכות לא עלו על 74%;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של מאה אלף שקלים חדשים – אם אחוזי הנכות הם 75%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חלה החמרה במצב בריאותו של הנפגע, עקב המחלה שבה לקה, לאחר ששולם לו מענק כאמור בסעיף 4 או פיצוי כאמור בסעיף קטן (א)(1) ונקבעו לו – לענין נפגע ששולם לו מענק – 40% נכות או יותר, ולענין נפגע ששולם לו פיצוי – 75% נכות או יותר, תשלם לו המדינה פיצוי נוסף בסכום השווה להפרש שבין מענק המחושב לפי סעיף 4 או פיצוי המחושב לפי סעיף קטן (א)(1), לפי הענין, כפי שיעורו במועד שבו נקבעו לנכה אחוזי הנכות בעקבות ההחמרה, לבין הפיצוי שהנפגע היה זכאי לו אילו שולם לו הפיצוי לראשונה במועד האמור לפי אחוזי הנכות שנקבעו באותו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פיצוי כאמור בסעיף קטן (א) ישולם לנפגע רק אם בתקופה של עשרים וארבעה חודשים שבתכוף לפני הגשת התביעה לפיצוי לא שהה מחוץ לישראל תקופה העולה על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הפיצוי כאמור בסעיף קטן (א) יעודכן בתחילת כל חודש, החל בחודש שלאחר יום תחילתו של חוק זה, לפי שיעור עליית המדד; לענין זה, "שיעור עליית המדד" – השיעור שבו השתנה המדד מן המדד שפורסם לאחרונה לפני יום תחילתו של חוק זה לעומת המדד שפורסם לאחרונה לפני יום העדכון.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קיצבה חודשית</w:t>
                </w:r>
              </w:p>
            </w:txbxContent>
          </v:textbox>
        </v:rect>
      </w:pict>
      <w:r>
        <w:rPr>
          <w:lang w:bidi="he-IL"/>
          <w:rFonts w:hint="cs" w:cs="FrankRuehl"/>
          <w:szCs w:val="34"/>
          <w:rtl/>
        </w:rPr>
        <w:t xml:space="preserve">3.</w:t>
      </w:r>
      <w:r>
        <w:rPr>
          <w:lang w:bidi="he-IL"/>
          <w:rFonts w:hint="cs" w:cs="FrankRuehl"/>
          <w:szCs w:val="26"/>
          <w:rtl/>
        </w:rPr>
        <w:tab/>
        <w:t xml:space="preserve">בנוסף לאמור בסעיף 2 תשלם המדינה לנפגע, שעקב המחלה שבה לקה נקבעו לו 40% נכות או יותר, קיצבה חודשית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נקבעו לנפגע 100% נכות – קיצבה בסכום השווה ל-25.9% מהשכר הממוצע כמשמעותו בסעיף 2 לחוק הביטוח הלאומי (להלן – קיצבה מלאה);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נקבעו לנפגע פחות מ-100% נכות – קיצבה בסכום שהיחס שבינו לבין סכום הקיצבה המלאה שווה ליחס שבין אחוזי הנכות שנקבעו לנפגע לבין 100%.</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מענק במקום קיצבה</w:t>
                </w:r>
              </w:p>
            </w:txbxContent>
          </v:textbox>
        </v:rect>
      </w:pict>
      <w:r>
        <w:rPr>
          <w:lang w:bidi="he-IL"/>
          <w:rFonts w:hint="cs" w:cs="FrankRuehl"/>
          <w:szCs w:val="34"/>
          <w:rtl/>
        </w:rPr>
        <w:t xml:space="preserve">4.</w:t>
      </w:r>
      <w:r>
        <w:rPr>
          <w:lang w:bidi="he-IL"/>
          <w:rFonts w:hint="cs" w:cs="FrankRuehl"/>
          <w:szCs w:val="26"/>
          <w:rtl/>
        </w:rPr>
        <w:tab/>
        <w:t xml:space="preserve">נקבעו לנפגע פחות מ-40% נכות ולא פחות מ-5%, תשלם לו המדינה מענק בסכום המתקבל מהכפלת הסכום הבסיסי ב-70; לענין זה, "סכום בסיסי" – סכום שהיחס בינו לבין הקיצבה המלאה שווה ליחס שבין אחוזי הנכות שנקבעו לנפגע לבין 100%.</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החמרת מצב</w:t>
                </w:r>
              </w:p>
            </w:txbxContent>
          </v:textbox>
        </v:rect>
      </w:pict>
      <w:r>
        <w:rPr>
          <w:lang w:bidi="he-IL"/>
          <w:rFonts w:hint="cs" w:cs="FrankRuehl"/>
          <w:szCs w:val="34"/>
          <w:rtl/>
        </w:rPr>
        <w:t xml:space="preserve">5.</w:t>
      </w:r>
      <w:r>
        <w:rPr>
          <w:lang w:bidi="he-IL"/>
          <w:rFonts w:hint="cs" w:cs="FrankRuehl"/>
          <w:szCs w:val="26"/>
          <w:rtl/>
        </w:rPr>
        <w:tab/>
        <w:t xml:space="preserve">חלפו 6 חודשים או יותר מהמועד שבו נקבעו לאחרונה אחוזי הנכות של הנפגע ועקב החמרה במצב בריאותו כתוצאה מהמחלה שבה לקה, עלו אחוזי הנכות שנקבעו לו ב-10% או יותר,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נפגע ששולם לו מענק לפי סעיף 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אם נקבעו לו פחות מ-40% נכות תשלם לו המדינה מענק משלים לפי החישוב האמור בסעיף 4, ולענין הסכום הבסיסי יובא בחשבון ההפרש שבין אחוזי הנכות שנקבעו לנפגע לפני תשלום המענק הקודם לבין אחוזי הנכות שנקבעו לו עקב ההחמרה;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נקבעו לו יותר מ-40% נכות תשלם לו המדינה קיצבה כאמור בסעיף 3 החל מהחודש שבו הוגשה הבקשה לבדיקה מחדש, ואולם אם טרם חלפו 70 חודשים מהחודש שבו נקבעה הנכות בגינה שולם לו המענק – תשולם לו קיצבה לפי אחוזי הנכות המזכים בקיצבה בניכוי אחוזי הנכות שזיכו במענק, כל עוד לא חלפו 70 החודשים האמורים; לענין זה, "בקשה לבדיקה מחדש" – בקשה שהגיש נפגע לועדה רפואית, לפי הוראות חוק זה, לבדיקה מחדש בשל החמרה במצב בריאותו כתוצאה מהמחלה שבה 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נפגע שמשתלמת לו קיצבה לפי סעיף 3 – תשולם הקיצבה לפי אחוזי הנכות שנקבעו לו עקב ההחמרה החל בחודש שבו נקבעו אחוזי הנכות כאמור.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תביעה לפיצוי חד-פעמי, לקיצבה או למענק לפי חוק זה תוגש למשרד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בתקנות הוראות, כללים, תנאים ומועדים להגשת תביעה לפי חוק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מכון לאבחון וטיפול בגזזת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יקים, במסגרת משרד הבריאות, מכון לאומי למחקר בנושא מחלת הגזזת והטיפול בה ולמעקב אחרי מי שחלה בגזזת וקיבל טיפול בהקרנה (להלן – המכון); תפקידי המכון יהיו בין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איתור, רישום ותיעוד של מי שחלו בגזזת וקיבלו טיפול בהקרנה (להלן – המטופלים);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מעקב אחר המטופלים וריכוז המידע על השלכות הטיפול בהקרנה שקיבלו;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הקמת מערך לאיבחון מוקדם של מחלות שהמטופלים חשופים להן;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פיתוח שיטות לשיקום המטופלים ולטיפול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בתקנות כללים והוראות בכל הנוגע לניהולו של המכון ודרכי פעולתו.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מומחים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השר ימנה ועדת מומחים; חברי הועדה יהיו שופט או שופט בקיצבה שימונה בהתייעצות עם נשיא בית המשפט העליון והוא יהיה יושב ראש הועדה, ושני רופאים בעלי תואר מומחה בתחומים הנוגעים לענין העומד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המומחים תדון בתביעה ותקבע אם לתובע או לאדם שמכוחו מוגשת תביעת שאירים כאמור בסעיף 10 (להלן – תביעת שאירים), ניתן טיפול בהקרנה.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המומחים לא תהיה קשורה בדיני הראיות וסדרי הדין פרט להוראות וכללים שיקבע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קביעות ועדת המומחים יהיו מנומקות.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המומחים רשאית לקבוע את סדרי עבודתה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 וועדה רפואית לעררים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ימנה ועדה רפואית שחבריה יהיו שלושה רופאים בעלי תואר מומחה בתחומים הנוגעים לענין העומד לדיון. הועדה הרפואית תדון ותקבע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לקה התובע או האדם שמכוחו מוגשת תביעת השאירים במחלה;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 אחוזי הנכות של התובע הנובעים מהמחלה שבה לקה; אחוזי הנכות ייקבעו לפי מבחנים ובהתאם לעקרונות שנקבעו לפי סעיף 118 לחוק הביטוח הלאומי; השר רשאי לקבוע בתקנות מבחנים ועקרונות נוספים לענין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חלה החמרה במצב בריאותו של הנפגע כתוצאה מהמחלה שבה לקה ואת אחוזי הנכות של הנפגע הנובעים מהמחלה;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מותו של הנפגע נגרם כתוצאה מהמחלה שבה 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ועדה רפואית לעררים שחבריה יהיו שלושה רופאים בעלי תואר מומחה בתחומים הנוגעים לענין העומד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הרואה עצמו נפגע על ידי החלטת הועדה הרפואית רשאי לערור עליה, בתנאים שנקבעו בתקנות, לפני ועדה רפואית לעררים.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קביעות הועדה הרפואית והועדה הרפואית לעררים יהיו מנומקות.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אופן הרכבתן של הועדה הרפואית והועדה הרפואית לעררים, סמכויותיהן וסדרי עבודתן ייקבעו על ידי השר בתקנות.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מענק לשאירים</w:t>
                </w:r>
              </w:p>
            </w:txbxContent>
          </v:textbox>
        </v:rect>
      </w:pict>
      <w:r>
        <w:rPr>
          <w:lang w:bidi="he-IL"/>
          <w:rFonts w:hint="cs" w:cs="FrankRuehl"/>
          <w:szCs w:val="34"/>
          <w:rtl/>
        </w:rPr>
        <w:t xml:space="preserve">10.</w:t>
      </w:r>
      <w:r>
        <w:rPr>
          <w:lang w:bidi="he-IL"/>
          <w:rFonts w:hint="cs" w:cs="FrankRuehl"/>
          <w:szCs w:val="26"/>
          <w:rtl/>
        </w:rPr>
        <w:tab/>
        <w:t xml:space="preserve">נפגע שועדה רפואית קבעה כי מחלה גרמה למותו, תשלם המדינה לשאיריו מענק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לבן זוג שעמו ילדים – מענק בסכום השווה לקיצבה מלאה כפול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לבן זוג שאין עמו ילדים – מענק בסכום השווה ל-60% מהסכום האמור בפסקה (1);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לילדו של נפגע באין בן זוג הזכאי למענק כאמור בפסקאות (1) או (2) – מענק בסכום השווה ל-60% מהסכום האמור בפסקה (1).</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לפי חוק זה ופיצויים לפי חוק אחר</w:t>
                </w:r>
              </w:p>
            </w:txbxContent>
          </v:textbox>
        </v:rect>
      </w:pict>
      <w:r>
        <w:rPr>
          <w:lang w:bidi="he-IL"/>
          <w:rFonts w:hint="cs" w:cs="FrankRuehl"/>
          <w:szCs w:val="34"/>
          <w:rtl/>
        </w:rPr>
        <w:t xml:space="preserve">11.</w:t>
      </w:r>
      <w:r>
        <w:rPr>
          <w:lang w:bidi="he-IL"/>
          <w:rFonts w:hint="cs" w:cs="FrankRuehl"/>
          <w:szCs w:val="26"/>
          <w:rtl/>
        </w:rPr>
        <w:tab/>
        <w:t xml:space="preserve">נפגע או שאיר הזכאי לתשלום לפי חוק זה והוא זכאי גם לפיצויים לפי חוק אחר, יחולו עליו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תוגש תביעה לפי חוק זה אלא אם כן הצהיר התובע בכתב כי אין לו כל תביעה אחרת בשל העילות המנויות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הוגשה תביעה לבית משפט בשל אחת מן העילות המנויות בחוק זה לא יהיה זכאי התובע לתשלום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שולמו לתובע פיצוי, קיצבה או מענק לפי חוק זה, זכאית המדינה לנכות מתשלומים אלה כל תשלום אחר שהיא שילמה לתובע בשל העילות המנויות בחוק זה, לרבות תשלומים ששילמה המדינה לפני תחילתו של חוק זה.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על ידי המוסד</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פיצוי חד-פעמי, קיצבאות ומענקים לפי חוק זה ישולמו באמצעות המוסד; משרד הבריאות יעביר למוסד את החלטות ועדת המומחים והועדה הרפואית או הועדה הרפואית לעררים לצורך ביצוע תשלום הפיצוי החד-פעמי, הקיצבה או המענק, הכל באופן ולפי כללים שייקבעו על ידי המוסד ומשרד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אוצר המדינה יעביר למוסד, מדי חודש בחודשו, את כל הכספים הדרושים לו כדי לבצע תשלומים לפי חוק זה לרבות ההוצאות המינהליות הנובעות מביצוע החוק.</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הנוגע לביצועו בכפוף לאמור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לתקן בצו את התוספת ולקבוע בה מחלות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והרווחה, לאחר התייעצות בשר, יקבע בתקנות הוראות בכל הנוגע לביצוע התפקידים המוטלים על המוסד לפי חוק זה.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קביעת ועדת המומחים ניתנת לערעור לפני בית דין אזורי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הועדה הרפואית לעררים ניתנת לערעור לפני בית דין אזורי לעבודה בשאלה משפטית בלבד; פסק דינו של בית דין אזורי לעבודה בערעור על ההחלטה, ניתן לערעור לפני בית הדין הארצי לעבודה אם נתקבלה רשות לכך מאת נשיא בית הדין הארצי לעבודה או סגנו, או שופט של בית הדין הארצי שנתמנה לכך על ידי הנשיא.</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w:t>
                </w:r>
              </w:p>
            </w:txbxContent>
          </v:textbox>
        </v:rect>
      </w:pict>
      <w:r>
        <w:rPr>
          <w:lang w:bidi="he-IL"/>
          <w:rFonts w:hint="cs" w:cs="FrankRuehl"/>
          <w:szCs w:val="34"/>
          <w:rtl/>
        </w:rPr>
        <w:t xml:space="preserve">15.</w:t>
      </w:r>
      <w:r>
        <w:rPr>
          <w:lang w:bidi="he-IL"/>
          <w:rFonts w:hint="cs" w:cs="FrankRuehl"/>
          <w:szCs w:val="26"/>
          <w:rtl/>
        </w:rPr>
        <w:tab/>
        <w:t xml:space="preserve">לבית דין אזורי כמשמעותו בחוק בית הדין לעבודה, התשכ"ט-1969, תהיה סמכות ייחודית לדון ולפסוק בכל ערעור לפי חוק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16.</w:t>
      </w:r>
      <w:r>
        <w:rPr>
          <w:lang w:bidi="he-IL"/>
          <w:rFonts w:hint="cs" w:cs="FrankRuehl"/>
          <w:szCs w:val="26"/>
          <w:rtl/>
        </w:rPr>
        <w:tab/>
        <w:t xml:space="preserve">שר המשפטים בהתייעצות עם השר, רשאי לקבוע בתקנות מועדים להגשת ערעורים לפני בית הדין לעבודה כאמור בסעיפים 14 ו-15.</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לזכאות</w:t>
                </w:r>
              </w:p>
            </w:txbxContent>
          </v:textbox>
        </v:rect>
      </w:pict>
      <w:r>
        <w:rPr>
          <w:lang w:bidi="he-IL"/>
          <w:rFonts w:hint="cs" w:cs="FrankRuehl"/>
          <w:szCs w:val="34"/>
          <w:rtl/>
        </w:rPr>
        <w:t xml:space="preserve">17.</w:t>
      </w:r>
      <w:r>
        <w:rPr>
          <w:lang w:bidi="he-IL"/>
          <w:rFonts w:hint="cs" w:cs="FrankRuehl"/>
          <w:szCs w:val="26"/>
          <w:rtl/>
        </w:rPr>
        <w:tab/>
        <w:t xml:space="preserve">תשלומים לפי חוק זה ישולמו למי שהוא תושב ישראל לענין חוק הביטוח הלאומי וכל עוד הוא תושב כאמור.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תשלומים המשתלמים לפי חוק זה לא ייחשבו כהכנסה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פקודת מס הכנסה, או לענין תשלומי חובה או היטלים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גימלאות לפי 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תשלום המשולם לפי חוק זה אינו ניתן להעברה, לערבות או לעיקול בכל דרך שהיא אלא לשם תשלום מזונות לפי פסק דין של בית דין מוסמך.</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חוק הביטוח הלאומי</w:t>
                </w:r>
              </w:p>
            </w:txbxContent>
          </v:textbox>
        </v:rect>
      </w:pict>
      <w:r>
        <w:rPr>
          <w:lang w:bidi="he-IL"/>
          <w:rFonts w:hint="cs" w:cs="FrankRuehl"/>
          <w:szCs w:val="34"/>
          <w:rtl/>
        </w:rPr>
        <w:t xml:space="preserve">19.</w:t>
      </w:r>
      <w:r>
        <w:rPr>
          <w:lang w:bidi="he-IL"/>
          <w:rFonts w:hint="cs" w:cs="FrankRuehl"/>
          <w:szCs w:val="26"/>
          <w:rtl/>
        </w:rPr>
        <w:tab/>
        <w:t xml:space="preserve">סעיפים 297א, 297ב, 298, 302, 304, 308, 311, 315, 324 ו-327 לחוק הביטוח הלאומי יחולו על תביעה לפי חוק זה,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תחילתו של חוק זה ביום כ"ט בטבת התשנ"ה (1 בינואר 1995)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תשלום לפי חוק זה, למעט מענק כאמור בסעיף 10, בשל תקופה שקדמה ליום התחילה.</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ו-13)</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w:t>
      </w:r>
      <w:r>
        <w:rPr>
          <w:lang w:bidi="he-IL"/>
          <w:rFonts w:hint="cs" w:cs="FrankRuehl"/>
          <w:szCs w:val="26"/>
          <w:rtl/>
        </w:rPr>
        <w:tab/>
        <w:t xml:space="preserve">המחלות כדלקמן כהגדרתן ב-I.C.D.9 CM</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כל שאת ממאירה ראשונית באזור הראש והצואר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גידולי מוח (Glioma, Meningioma, Nerve Sheath Tu. &amp;amp; Other);</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גידולי גולגולת;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גידולים בבלוטות הרוק;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גידולי בלוטת התריס;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גידולי עור כגון: מלנומה באזור ראש צואר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גידולי מוח שפירים;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סרטן הדם (Leukemia).</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w:t>
      </w:r>
      <w:r>
        <w:rPr>
          <w:lang w:bidi="he-IL"/>
          <w:rFonts w:hint="cs" w:cs="FrankRuehl"/>
          <w:szCs w:val="26"/>
          <w:rtl/>
        </w:rPr>
        <w:tab/>
        <w:t xml:space="preserve">חוסר שיעור באזורי הצטלקות בעור הקרקפת.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לפיצוי נפגעי גזזת, תשנ"ד-1994, נוסח עדכני נכון ליום 11.02.2023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f9f7d1a4a074ac1" /><Relationship Type="http://schemas.openxmlformats.org/officeDocument/2006/relationships/header" Target="/word/header1.xml" Id="r97" /><Relationship Type="http://schemas.openxmlformats.org/officeDocument/2006/relationships/footer" Target="/word/footer1.xml" Id="r98" /></Relationships>
</file>