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da725e55a441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המועצה להשכלה גבוהה (היתר לפתוח ולקיים מוסד להשכלה גבוהה), תשל"ג-1972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א':נוהל הגשת הבקשה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ב':מבחנים לדיון בבקשה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המוסדות המנהליים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המוסדות האקדמיים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מבנים וציוד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לקבלה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ג':דיון והחלטה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לועדות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האישור ותנאים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כללי המועצה להשכלה גבוהה (היתר לפתוח ולקיים מוסד להשכלה גבוהה), תשל"ג-1972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21ב(א) לחוק המועצה להשכלה גבוהה, תשי"ח-1958, ולאחר התייעצות בועדת החינוך והתרבות של הכנסת, קובעת המועצה להשכלה גבוהה כללים אלה:</w:t>
      </w:r>
    </w:p>
    <w:p>
      <w:pPr>
        <w:bidi/>
        <w:spacing w:before="70" w:after="5" w:line="250" w:lineRule="auto"/>
        <w:jc w:val="center"/>
      </w:pPr>
      <w:defaultTabStop w:val="720"/>
      <w:r>
        <w:rPr>
          <w:lang w:bidi="he-IL"/>
          <w:rFonts w:hint="cs" w:cs="FrankRuehl"/>
          <w:szCs w:val="26"/>
          <w:b/>
          <w:bCs/>
          <w:rtl/>
        </w:rPr>
        <w:t xml:space="preserve">פרק א':נוהל הגשת הבקשה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w:t>
      </w:r>
      <w:r>
        <w:rPr>
          <w:lang w:bidi="he-IL"/>
          <w:rFonts w:hint="cs" w:cs="FrankRuehl"/>
          <w:szCs w:val="26"/>
          <w:rtl/>
        </w:rPr>
        <w:tab/>
        <w:t xml:space="preserve">המבקש היתר לפתוח או לקיים מוסד כהגדרתו בסעיף 21א(א) לחוק יגיש למועצה בקשה בכתב שתכלול פרטים מלאים על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המוסד (אוניברסיטה, טכניון, מכללה וכדומה);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מטרת המוסד והצורך במוסד מאותו סוג ובאותה רמה, במסגרת פיתוח ההשכלה הגבוהה במדינה;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הפקולטאות או החוגים הקיימים או המתוכננים;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הסגל האקדמי, במשרה מלאה ובמשרה חלקית;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תכניות הלימודים לכל משך הלימודים בכל 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מספר שנות הלימוד בכל 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הבעלות על נכסי המוסד והמבנה המשפטי שלו;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תקנונים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מינוי המוסדות המנהליים (כגון חבר נאמנים וועד מנהל) והאקדמיים, הרכבם, סמכותם ודרכי פעולתם;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מינוי מורים והעלאתם בדרגה;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קבלת סטודנטים;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שכר לימוד, תשלומים אחרים למוסד וסיוע לסטודנטים;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בחינות ודרכים אחרות להערכת הישגי הסטודנטים;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הענקת תעודות, נקודות זכות וכדומה;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מקרקעין, מבנים, ספריה וציוד הקיימים או המתוכננים;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תכניות ההתפתחות של המוסד לחמש שנים, כולל תחזית מספר הסטודנטים לפי פקולטאות, והערכת התקציבים הדרושים לכך, התקציב הרגיל ותקציב הפיתוח;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המשאבים הכספיים העומדים לרשות המוסד והמקורות למימון תקציביו.</w:t>
      </w:r>
    </w:p>
    <w:p>
      <w:pPr>
        <w:bidi/>
        <w:spacing w:before="70" w:after="5" w:line="250" w:lineRule="auto"/>
        <w:jc w:val="center"/>
      </w:pPr>
      <w:defaultTabStop w:val="720"/>
      <w:r>
        <w:rPr>
          <w:lang w:bidi="he-IL"/>
          <w:rFonts w:hint="cs" w:cs="FrankRuehl"/>
          <w:szCs w:val="26"/>
          <w:b/>
          <w:bCs/>
          <w:rtl/>
        </w:rPr>
        <w:t xml:space="preserve">פרק ב':מבחנים לדיון בבקשה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המוסדות המנהליים</w:t>
                </w:r>
              </w:p>
            </w:txbxContent>
          </v:textbox>
        </v:rect>
      </w:pict>
      <w:r>
        <w:rPr>
          <w:lang w:bidi="he-IL"/>
          <w:rFonts w:hint="cs" w:cs="FrankRuehl"/>
          <w:szCs w:val="34"/>
          <w:rtl/>
        </w:rPr>
        <w:t xml:space="preserve">2.</w:t>
      </w:r>
      <w:r>
        <w:rPr>
          <w:lang w:bidi="he-IL"/>
          <w:rFonts w:hint="cs" w:cs="FrankRuehl"/>
          <w:szCs w:val="26"/>
          <w:rtl/>
        </w:rPr>
        <w:tab/>
        <w:t xml:space="preserve">מבנה המוסדות המנהליים והרכבם יבטיחו את ניהולו התקין, פיתוחו וביסוסו הכספי של המוסד.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המוסדות האקדמיים</w:t>
                </w:r>
              </w:p>
            </w:txbxContent>
          </v:textbox>
        </v:rect>
      </w:pict>
      <w:r>
        <w:rPr>
          <w:lang w:bidi="he-IL"/>
          <w:rFonts w:hint="cs" w:cs="FrankRuehl"/>
          <w:szCs w:val="34"/>
          <w:rtl/>
        </w:rPr>
        <w:t xml:space="preserve">3.</w:t>
      </w:r>
      <w:r>
        <w:rPr>
          <w:lang w:bidi="he-IL"/>
          <w:rFonts w:hint="cs" w:cs="FrankRuehl"/>
          <w:szCs w:val="26"/>
          <w:rtl/>
        </w:rPr>
        <w:tab/>
        <w:t xml:space="preserve">מבנה המוסדות האקדמיים והרכבם יבטיחו את הרמה האקדמית או האמנותית הנאותה למוסד מאותו סוג ובעל אותה רמה.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מבנים וציוד</w:t>
                </w:r>
              </w:p>
            </w:txbxContent>
          </v:textbox>
        </v:rect>
      </w:pict>
      <w:r>
        <w:rPr>
          <w:lang w:bidi="he-IL"/>
          <w:rFonts w:hint="cs" w:cs="FrankRuehl"/>
          <w:szCs w:val="34"/>
          <w:rtl/>
        </w:rPr>
        <w:t xml:space="preserve">4.</w:t>
      </w:r>
      <w:r>
        <w:rPr>
          <w:lang w:bidi="he-IL"/>
          <w:rFonts w:hint="cs" w:cs="FrankRuehl"/>
          <w:szCs w:val="26"/>
          <w:rtl/>
        </w:rPr>
        <w:tab/>
        <w:t xml:space="preserve">המבנים, הספריה והציוד, הקיימים והמתוכננים, יבטיחו רמה אקדמית או אמנותית נאותה.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לקבלה</w:t>
                </w:r>
              </w:p>
            </w:txbxContent>
          </v:textbox>
        </v:rect>
      </w:pict>
      <w:r>
        <w:rPr>
          <w:lang w:bidi="he-IL"/>
          <w:rFonts w:hint="cs" w:cs="FrankRuehl"/>
          <w:szCs w:val="34"/>
          <w:rtl/>
        </w:rPr>
        <w:t xml:space="preserve">5.</w:t>
      </w:r>
      <w:r>
        <w:rPr>
          <w:lang w:bidi="he-IL"/>
          <w:rFonts w:hint="cs" w:cs="FrankRuehl"/>
          <w:szCs w:val="26"/>
          <w:rtl/>
        </w:rPr>
        <w:tab/>
        <w:t xml:space="preserve">המוסד לא יקבל תלמידים אלא על יסוד תעודות בגרות ישראליות או שוות-ערך, או על פי קריטריונים שקבעה המועצה.</w:t>
      </w:r>
    </w:p>
    <w:p>
      <w:pPr>
        <w:bidi/>
        <w:spacing w:before="70" w:after="5" w:line="250" w:lineRule="auto"/>
        <w:jc w:val="center"/>
      </w:pPr>
      <w:defaultTabStop w:val="720"/>
      <w:r>
        <w:rPr>
          <w:lang w:bidi="he-IL"/>
          <w:rFonts w:hint="cs" w:cs="FrankRuehl"/>
          <w:szCs w:val="26"/>
          <w:b/>
          <w:bCs/>
          <w:rtl/>
        </w:rPr>
        <w:t xml:space="preserve">פרק ג':דיון והחלטה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6.</w:t>
      </w:r>
      <w:r>
        <w:rPr>
          <w:lang w:bidi="he-IL"/>
          <w:rFonts w:hint="cs" w:cs="FrankRuehl"/>
          <w:szCs w:val="26"/>
          <w:rtl/>
        </w:rPr>
        <w:tab/>
        <w:t xml:space="preserve">המועצה רשאית למנות ועדה או ועדות לדון בבקשות היתר; בועדות יכולים להיות חברים מומחים שאינם חברי המועצה; הועדות יגישו את המלצותיהן למועצה.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לועדות</w:t>
                </w:r>
              </w:p>
            </w:txbxContent>
          </v:textbox>
        </v:rect>
      </w:pict>
      <w:r>
        <w:rPr>
          <w:lang w:bidi="he-IL"/>
          <w:rFonts w:hint="cs" w:cs="FrankRuehl"/>
          <w:szCs w:val="34"/>
          <w:rtl/>
        </w:rPr>
        <w:t xml:space="preserve">7.</w:t>
      </w:r>
      <w:r>
        <w:rPr>
          <w:lang w:bidi="he-IL"/>
          <w:rFonts w:hint="cs" w:cs="FrankRuehl"/>
          <w:szCs w:val="26"/>
          <w:rtl/>
        </w:rPr>
        <w:tab/>
        <w:t xml:space="preserve">המועצה וועדה רשאיות להשיג בדרך הנראית להן מידע הדרוש לשם המלצה או החלטה על הבקשה למתן ההיתר.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האישור ותנאים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תחליט על פי שיקול דעתה אם יש לאשר את הבקשה או לאשרה אישור מותנה או לדחותה.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משיקול דעתה המלא של המועצה, לא תאושר בקשה אם לדעת המועצה אין צורך במוסד במסגרת פיתוח ההשכלה הגבוהה במדינה או אין סיכוי סביר שיתקיים במוסד אחד מן התנאים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ימלא אחרי המבחנים האמורים בפרק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יגיע תוך זמן סביר לרמה אשר תצדיק הכרה בו כמוסד להשכלה גבוהה;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יעמדו לרשותו משאבים כספיים מספיקים ממקורות שלו או ממקורות ממלכתיים או אחרים.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לכללים אלה ייקרא "כללי המועצה להשכלה גבוהה (היתר לפתוח ולקיים מוסד להשכלה גבוהה), תשל"ג-1972".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החינוך והתרבותיושב ראש המועצה להשכלה גבוהה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המועצה להשכלה גבוהה (היתר לפתוח ולקיים מוסד להשכלה גבוהה), תשל"ג-1972,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2aeb5fbedc4314" /><Relationship Type="http://schemas.openxmlformats.org/officeDocument/2006/relationships/header" Target="/word/header1.xml" Id="r97" /><Relationship Type="http://schemas.openxmlformats.org/officeDocument/2006/relationships/footer" Target="/word/footer1.xml" Id="r98" /></Relationships>
</file>