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fef1858f37e414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המים (השימוש במים באזור קיצוב) (הוראת שעה),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הספקה נוספת למטרת חקלאות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הפקה לצורך צריכה חקלאית מורחבת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צריכה חקלאית מורחבת באמצעות מפעלי קולחים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לספק</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מגבלת אספקה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כללי המים (השימוש במים באזור קיצוב) (הוראת שעה),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37(א)(1) לחוק המים, התשי"ט-1959 (להלן – החוק), ולאחר שקוימו הוראות סעיפים 40 ו-124יח(ד) לחוק, קובעת מועצת הרשות הממשלתית למים ולביוב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האינטרנט" – אתר האינטרנט של הרשות הממשלתית למים ולביוב שכתובתו ;</w:t>
      </w:r>
      <w:hyperlink xmlns:r="http://schemas.openxmlformats.org/officeDocument/2006/relationships" w:history="true" r:id="Raf3351897a5a4b10">
        <w:r>
          <w:rPr>
            <w:rStyle w:val="Hyperlink"/>
            <w:u w:val="single"/>
            <w:color w:themeColor="hyperlink"/>
          </w:rPr>
          <w:t>www.water.gov.il</w:t>
        </w:r>
      </w:hyperlink>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הרשות הממשלתית" – מנהל הרשות הממשלתית למים ולביוב שמונה לפי סעיף 124יט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"מפיק" – בעל רישיון הפקה הרשאי לפי תנאי הרישיון להפיק מים למטרת חקלאות;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"ספק" – בעל רישיון הספקה הרשאי לפי תנאי הרישיון לספק מים למטרת חקלאות;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"ספק קולחים" – בעל רישיון הספקה הרשאי לפי תנאי הרישיון לספק מי-קולחים;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"צריכה חקלאית מורחבת" – הספקה של מים שפירים למטרת חקלאות בכמות של עד 15% מעל כמויות המים השפירים הנקובות למטרה זו ברישיון הספק לכל מקור 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"צריכה כוללת של מים שפירים לחקלאות" – כמות הצריכה של מים שפירים שהוקצו למטרת חקלאות לשנת 2022 לפי כללי המים (הסדר מפורט לאזור קיצוב), התשפ"ב-2022.</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הספקה נוספת למטרת חקלאות</w:t>
                </w:r>
              </w:p>
            </w:txbxContent>
          </v:textbox>
        </v:rect>
      </w:pict>
      <w:r>
        <w:rPr>
          <w:lang w:bidi="he-IL"/>
          <w:rFonts w:hint="cs" w:cs="FrankRuehl"/>
          <w:szCs w:val="34"/>
          <w:rtl/>
        </w:rPr>
        <w:t xml:space="preserve">2.</w:t>
      </w:r>
      <w:r>
        <w:rPr>
          <w:lang w:bidi="he-IL"/>
          <w:rFonts w:hint="cs" w:cs="FrankRuehl"/>
          <w:szCs w:val="26"/>
          <w:rtl/>
        </w:rPr>
        <w:tab/>
        <w:t xml:space="preserve">ראה מנהל הרשות הממשלתית, כי מצב מאגרי המים והיקף הצריכה הכוללת של מים שפירים לחקלאות מאפשרים זאת, רשאי הוא להתיר לספק בתקופה שעד יום ז' בטבת התשפ"ג (31 בדצמבר 2022) לספק כדין, צריכה חקלאית מורחבת, אם קבועים לגבי המים שהוא מספק תעריפים לכמות שמעל לכמות המוקצית, השונים מן התעריפים הנקובים לכמות המוקצית.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הפקה לצורך צריכה חקלאית מורחבת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ספק שקיבל היתר לספק לצרכן צריכה חקלאית מורחבת, והוא מפיק, ומבקש לשם הספקה כאמור להפיק כמות נוספת על הכמות הנקובה ברישיונו להפקה ממקור מים למטרת חקלאות (להלן בסעיף זה – הפקה נוספת) יגיש למנהל הרשות הממשלתית בקשה להתיר הפקה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הרשות הממשלתית רשאי להתיר הפקה נוספת אם מצא כי ההפקה הנוספת דרושה כדי לאפשר צריכה חקלאית מורחבת וכי מצב מקור המים שממנו נדרשת הפקה נוספת מאפשר זאת.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צריכה חקלאית מורחבת באמצעות מפעלי קולחים</w:t>
                </w:r>
              </w:p>
            </w:txbxContent>
          </v:textbox>
        </v:rect>
      </w:pict>
      <w:r>
        <w:rPr>
          <w:lang w:bidi="he-IL"/>
          <w:rFonts w:hint="cs" w:cs="FrankRuehl"/>
          <w:szCs w:val="34"/>
          <w:rtl/>
        </w:rPr>
        <w:t xml:space="preserve">4.</w:t>
      </w:r>
      <w:r>
        <w:rPr>
          <w:lang w:bidi="he-IL"/>
          <w:rFonts w:hint="cs" w:cs="FrankRuehl"/>
          <w:szCs w:val="26"/>
          <w:rtl/>
        </w:rPr>
        <w:tab/>
        <w:t xml:space="preserve">מנהל הרשות הממשלתית רשאי, לפי בקשה של צרכן, להתיר לספק קולחים לספק לצרכן צריכה חקלאית מורחבת, שהוא זכאי לה לפי סעיף 2, באמצעות מפעל השבת הקולחים, בתנאי שקבועים לגבי המים שיסופקו תעריפים לכמות שמעל לכמות המוקצית, השונים מן התעריפים הנקובים לכמות המוקצית.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לספק</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החלטת מנהל הרשות הממשלתית לפי סעיפים 2, 3 או 4 וההנמקות לה יפורסמו באתר האינטרנט.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יראו את החלטת מנהל הרשות הממשלתית לעניין סעיפים 2, 3 או 4 כהחלטה בעניין בקשה לשינוי רישיון ויחול עליה סעיף 31 לחוק.</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מגבלת אספקה</w:t>
                </w:r>
              </w:p>
            </w:txbxContent>
          </v:textbox>
        </v:rect>
      </w:pict>
      <w:r>
        <w:rPr>
          <w:lang w:bidi="he-IL"/>
          <w:rFonts w:hint="cs" w:cs="FrankRuehl"/>
          <w:szCs w:val="34"/>
          <w:rtl/>
        </w:rPr>
        <w:t xml:space="preserve">6.</w:t>
      </w:r>
      <w:r>
        <w:rPr>
          <w:lang w:bidi="he-IL"/>
          <w:rFonts w:hint="cs" w:cs="FrankRuehl"/>
          <w:szCs w:val="26"/>
          <w:rtl/>
        </w:rPr>
        <w:tab/>
        <w:t xml:space="preserve">אספקת מים או הפקתם, שנעשית לפי היתר שניתן לפי סעיף 2, 3 או 4 תהיה לפי היכולת ההנדסית להפקת המים, לקליטתם ולאספקתם בתשתיות הקיימות של המפיק, של הספק ושל ספק הקולחים, לפי העניין.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יחזקאל ליפשיץ</w:t>
                </w:r>
              </w:p>
              <w:p>
                <w:pPr>
                  <w:bidi/>
                  <w:spacing w:before="45" w:after="3" w:line="250" w:lineRule="auto"/>
                  <w:jc w:val="center"/>
                </w:pPr>
                <w:defaultTabStop w:val="720"/>
                <w:r>
                  <w:rPr>
                    <w:lang w:bidi="he-IL"/>
                    <w:rFonts w:hint="cs" w:cs="FrankRuehl"/>
                    <w:szCs w:val="22"/>
                    <w:rtl/>
                  </w:rPr>
                  <w:t xml:space="preserve">יושב ראש מועצת הרשותהממשלתית למים ולביוב</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המים (השימוש במים באזור קיצוב) (הוראת שעה), תשפ"ג-2022, נוסח עדכני נכון ליום 04.10.2022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91d627e5fed449e" /><Relationship Type="http://schemas.openxmlformats.org/officeDocument/2006/relationships/hyperlink" Target="https://www.water.gov.il" TargetMode="External" Id="Raf3351897a5a4b10" /><Relationship Type="http://schemas.openxmlformats.org/officeDocument/2006/relationships/header" Target="/word/header1.xml" Id="r97" /><Relationship Type="http://schemas.openxmlformats.org/officeDocument/2006/relationships/footer" Target="/word/footer1.xml" Id="r98" /></Relationships>
</file>