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b5d85d83604c5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עורכי-הדין (אגרות שירותים), תשמ"ז-1986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אגרות שירותים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קבלה ללשכה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חידוש חברות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התשלום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עורכי-הדין (אגרות שירותים), תשמ"ז-1986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סעיפים 94 ו-109 לחוק לשכת עורכי-הדין, התשכ"א-1961 (להלן – החוק), מתקינה המועצה הארצית של לשכת עורכי-הדין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אגרות שירותים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בעד השירותים המפורטים להלן ישולמו ללשכת עורכי הדין האגרות שצוינו לידם: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4995c4db62344e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ראש הלשכה רשאי, בנסיבות מיוחדות, לפטור מבקש שירות מתשלום אגרה לפי סעיף זה, כולה או מקצתה, או לדחות את המועד לתשלומה.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קבלה ללשכה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המבקש להתקבל כחבר הלשכה שלא לפי סעיף 48 לחוק ישלם אגרה בסך 117 שקלים חדשים; לא אושרה בקשתו בין בידי הלשכה ובין בערעור לפי סעיף 45 לחוק, תוחזר לו מחצית האגרה.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חידוש חברות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חבר הלשכה שחברותו פקעה בהתאם לסעיף 48 לחוק ישלם עם הגשת הבקשה לחידוש חברות אגרה בסך 56 שקלים חדשים; לא אושרה בקשתו – תוחזר לו מחצית האגרה.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התשלום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האגרות לפי כללים אלה ישולמו עם הגשת הבקשה.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כללי לשכת עורכי-הדין (אגרות שירותים), התשמ"ד-1984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ננר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עורכי-הדין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שריר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עורכי-הדין (אגרות שירותים), תשמ"ז-1986,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202b1b834cb43b9" /><Relationship Type="http://schemas.openxmlformats.org/officeDocument/2006/relationships/hyperlink" Target="https://www.nevo.co.il/laws/#/60b8269bdf886182b3293fcf/clause/60ddd3c7cdd84eeb1162d77f" TargetMode="External" Id="R14995c4db62344e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