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e60391717a412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(העברת סכום כספי למד"א),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סכום כספי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הסכום הכספי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(העברת סכום כספי למד"א),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16(א)(4) לחוק ביטוח בריאות ממלכתי, התשנ"ד-1994 (להלן – החוק), ובהסכמת שר האוצר,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סכום כספי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הסכום הכספי שיעביר המוסד למד"א מדי חודש יהיה 916,000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הסכום הכספי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הסכום האמור בסעיף 1 יתעדכן ב-1 ביולי בכל שנה, החל ב-1 ביולי 2000, לפי השינוי במדד יוקר הבריאות הממוצע (להלן – מדד הבריאות) בשנה הקודמת לעומת מדד הבריאות בשנה שקדמה לה; המנהל הכללי של משרד הבריאות יודיע למוסד, ב-15 ביוני בכל שנה, את שיעור העדכון.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סעיף 1 יחול על הסכום שיש להעבירו בגין כל אחד מן החודשים החל בחודש ינואר 1999.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יהושע מצא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ביטוח בריאות ממלכתי (העברת סכום כספי למד"א), תשנ"ט-1999,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ff8f94d678492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