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8213b1148a424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המשפט לענייני משפחה (בוררות בענייני משפחה), תשנ"ו-1996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תובענות לפי חוק הבוררות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המשפט לענייני משפחה (בוררות בענייני משפחה), תשנ"ו-1996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2(ו) לחוק בית המשפט לענייני משפחה, התשנ"ה-1995 (להלן – החוק), בהסכמת נשיא בית המשפט העליון ובאישור ועדת החוקה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תובענות לפי חוק הבוררות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תובענות המוגשות לבית המשפט לפי חוק הבוררות, התשכ"ח-1968, שנושאן ענייני משפחה כמשמעותם בחוק, יידונו בבית המשפט לענייני משפחה.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י"ד בתמוז התשנ"ו (1 ביולי 1996).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דוד ליבאי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בית המשפט לענייני משפחה (בוררות בענייני משפחה), תשנ"ו-1996,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8c084759b77441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