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c86bc4ed77447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(הליכים שיינקטו על ידי הלשכה לבקשת הזוכה בלבד),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סוגי בקשות שיינקטו על ידי הלשכה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הפעלה בלשכות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(הליכים שיינקטו על ידי הלשכה לבקשת הזוכה בלבד),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8(ד) לחוק ההוצאה לפועל, התשכ"ז-1967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סוגי בקשות שיינקטו על ידי הלשכה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בקשות כמפורט להלן תבצע הלשכה לבקשת הזוכה בלבד: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עיקול מיטלטלין בכתובת החייב;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בקשה למשלוח הודעת פינוי;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עיקול ברישום של כלי רכב במשרד הרישוי;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עיקולי צד שלישי;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(4א)</w:t>
      </w:r>
      <w:r>
        <w:rPr>
          <w:lang w:bidi="he-IL"/>
          <w:rFonts w:hint="cs" w:cs="FrankRuehl"/>
          <w:szCs w:val="26"/>
          <w:rtl/>
        </w:rPr>
        <w:tab/>
        <w:t xml:space="preserve">מימוש כספים מעוקלים בחשבונות עו"ש;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(4ב)</w:t>
      </w:r>
      <w:r>
        <w:rPr>
          <w:lang w:bidi="he-IL"/>
          <w:rFonts w:hint="cs" w:cs="FrankRuehl"/>
          <w:szCs w:val="26"/>
          <w:rtl/>
        </w:rPr>
        <w:tab/>
        <w:t xml:space="preserve">מימוש כספי משכורת שעוקלו;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עיכוב או ביטול הליכים, למעט בתיק איחוד;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סגירת תיק, למעט בתיק איחוד ותיק כינוס נכסים;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הקטנת חוב;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עדכון פרטי חייב, למעט מספר הזהות ושם החייב;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ביטול חייב;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עדכון פרטי חשבון בא כוח;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הוספת בא כוח זוכה ביטולו או החלפתו.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עיקול מקרקעין ברישום;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עדכון פרטי זוכה, למעט החלפת זהות זוכה.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הפעלה בלשכות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בקשות כמפורט בסעיף 1 יבוצעו כאמור בו בכל הלשכות.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90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ביילין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(הליכים שיינקטו על ידי הלשכה לבקשת הזוכה בלבד),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5346810d884ee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