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77895013c27402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הכניסה לישראל (פטור מתקופת אשרה מרבית למבקר עסקי מהרפובליקה של הודו),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צו הכניסה לישראל (פטור מתקופת אשרה מרבית למבקר עסקי מהרפובליקה של הודו),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17(ב) לחוק הכניסה לישראל, התשי"ב-1952 (להלן – החוק), ולאחר התייעצות עם ועדת הפנים והגנת הסביבה של הכנסת,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1.</w:t>
      </w:r>
      <w:r>
        <w:rPr>
          <w:lang w:bidi="he-IL"/>
          <w:rFonts w:hint="cs" w:cs="FrankRuehl"/>
          <w:szCs w:val="26"/>
          <w:rtl/>
        </w:rPr>
        <w:tab/>
        <w:t xml:space="preserve">מבקר עסקי שהוא אזרח הרפובליקה של הודו פטור מהוראות סעיף 2(א)(2) לחוק בדבר תקופת האשרה, לצורך קבלת אשרת כניסה רב-פעמית לתקופה מרבית של חמש שנים ובלבד שמשך תקופת כל ביקור לא תעלה על תשעים ימים; לעניין סעיף זה, "מבקר עסקי" – מי שמשמש כבעלים או מנהל או עובד בעל תפקיד אחר בתאגיד אשר תפקידו כולל ניהול, קידום או פיתוח של יוזמה עסקית של התאגיד, שמטרת הגעתו לישראל היא לשם קיום פעילות עסקית בעלת זיקה מוכחת לתחום פעילותו של התאגיד שבו הוא בעלים או מועסק לרבות קיום פגישות עסקיות, השתתפות בכנסים ותערוכות, ביצוע חקר שוק, שיתוף פעולה במחקר ופיתוח, בחינה וניהול משא ומתן בנוגע למיזמים משותפים, השקעה בישראל, מכירה או רכישה של חברות ישראליות ולמעט למטרת אספקה במישרין של טובין או מתן שירותים או ביצוע עבודה או כהונה כנציג קבוע של התאגיד בישראל או תיווך או אספקת כוח אדם.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אריה מכלוף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הכניסה לישראל (פטור מתקופת אשרה מרבית למבקר עסקי מהרפובליקה של הודו),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4622f99f8904b9b" /><Relationship Type="http://schemas.openxmlformats.org/officeDocument/2006/relationships/header" Target="/word/header1.xml" Id="r97" /><Relationship Type="http://schemas.openxmlformats.org/officeDocument/2006/relationships/footer" Target="/word/footer1.xml" Id="r98" /></Relationships>
</file>