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632465507e4b84" /></Relationships>
</file>

<file path=word/document.xml><?xml version="1.0" encoding="utf-8"?>
<w:document xmlns:w="http://schemas.openxmlformats.org/wordprocessingml/2006/main">
  <w:body>
    <w:sectPr>
      <w:footerReference xmlns:r="http://schemas.openxmlformats.org/officeDocument/2006/relationships" w:type="default" r:id="r98"/>
      <w:headerReference xmlns:r="http://schemas.openxmlformats.org/officeDocument/2006/relationships" w:type="default" r:id="r97"/>
      <w:pgMar w:top="1200" w:right="2267" w:bottom="400" w:left="1500" w:header="709" w:footer="709"/>
    </w:sectPr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הכרזות על ארגון טרור זר או על פעיל טרור שפורסמו לפני יום תחילת החוק), תשע"ח-2018</w:t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תוכן ענינים</w:t>
      </w:r>
    </w:p>
    <w:p>
      <w:pPr>
        <w:bidi/>
        <w:spacing w:before="45" w:after="5" w:line="250" w:lineRule="auto"/>
      </w:pPr>
      <w:defaultTabStop w:val="720"/>
      <w:r>
        <w:rPr>
          <w:lang w:bidi="he-IL"/>
          <w:rFonts w:hint="cs" w:cs="Times New Roman"/>
          <w:szCs w:val="24"/>
          <w:rtl/>
        </w:rPr>
        <w:fldChar w:fldCharType="begin"/>
        <w:fldChar w:fldCharType="separate"/>
        <w:tbl>
          <w:tblPr>
            <w:tblW w:w="5000" w:type="pct"/>
            <w:updateFields w:val="true"/>
          </w:tblP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1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פעיל טרור</w:t>
                </w:r>
              </w:p>
            </w:tc>
            <w:tc>
              <w:tcPr>
                <w:tcW w:w="800" w:type="pct"/>
              </w:tcPr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סעיף 1</w:t>
                </w:r>
              </w:p>
            </w:tc>
          </w:tr>
          <w:tr>
            <w:tc>
              <w:p>
                <w:pPr>
                  <w:bidi/>
                  <w:spacing w:before="45" w:after="5" w:line="250" w:lineRule="auto"/>
                </w:pPr>
                <w:defaultTabStop w:val="720"/>
                <w:hyperlink w:anchor="h2">
                  <w:r>
                    <w:rPr>
                      <w:color w:val="0000FE"/>
                      <w:u w:val="single"/>
                      <w:lang w:bidi="he-IL"/>
                      <w:rFonts w:hint="cs" w:cs="Times New Roman"/>
                      <w:szCs w:val="24"/>
                      <w:rtl/>
                    </w:rPr>
                    <w:t xml:space="preserve">Go</w:t>
                  </w:r>
                </w:hyperlink>
              </w:p>
              <w:tcPr>
                <w:tcW w:w="300" w:type="pct"/>
              </w:tcPr>
            </w:tc>
            <w:tc>
              <w:p>
                <w:pPr>
                  <w:bidi/>
                  <w:spacing w:before="45" w:after="5" w:line="250" w:lineRule="auto"/>
                </w:pPr>
                <w:defaultTabStop w:val="720"/>
                <w:r>
                  <w:rPr>
                    <w:lang w:bidi="he-IL"/>
                    <w:rFonts w:hint="cs" w:cs="Times New Roman"/>
                    <w:szCs w:val="24"/>
                    <w:rtl/>
                  </w:rPr>
                  <w:t xml:space="preserve">תוספת ראשונה</w:t>
                </w:r>
              </w:p>
            </w:tc>
          </w:tr>
        </w:tbl>
        <w:br w:type="page"/>
      </w:r>
    </w:p>
    <w:p>
      <w:pPr>
        <w:bidi/>
        <w:spacing w:before="45" w:after="70" w:line="250" w:lineRule="auto"/>
        <w:jc w:val="center"/>
      </w:pPr>
      <w:defaultTabStop w:val="720"/>
      <w:r>
        <w:rPr>
          <w:lang w:bidi="he-IL"/>
          <w:rFonts w:hint="cs" w:cs="FrankRuehl"/>
          <w:szCs w:val="32"/>
          <w:rtl/>
        </w:rPr>
        <w:t xml:space="preserve">צו המאבק בטרור (ביטול הכרזות על ארגון טרור זר או על פעיל טרור שפורסמו לפני יום תחילת החוק), תשע"ח-2018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>בתוקף סמכותי לפי סעיף 11(ג) לחוק המאבק בטרור, התשע"ו-2016 (להלן – החוק), אני מצווה לאמור: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720"/>
      </w:pPr>
      <w:defaultTabStop w:val="720"/>
      <w:bookmarkStart w:name="h1" w:id="1"/>
      <w:bookmarkEnd w:id="1"/>
      <w:pict>
        <v:rect xmlns:o="urn:schemas-microsoft-com:office:office" xmlns:v="urn:schemas-microsoft-com:vml" style="position:absolute;left:0;text-align:left;margin-left:435.0pt;margin-top:3.0pt;width:80.0pt;height:60.0pt;z-index:1" o:allowincell="false" o:allowoverlap="false" filled="false" stroked="false">
          <v:textbox style="mso-fit-shape-to-text:t;" inset="0, 0, 0, 0">
            <w:txbxContent>
              <w:p>
                <w:pPr>
                  <w:bidi/>
                  <w:spacing w:before="0" w:after="0" w:line="250" w:lineRule="auto"/>
                </w:pPr>
                <w:defaultTabStop w:val="720"/>
                <w:r>
                  <w:rPr>
                    <w:lang w:bidi="he-IL"/>
                    <w:rFonts w:hint="cs" w:cs="Miriam"/>
                    <w:szCs w:val="22"/>
                    <w:rtl/>
                  </w:rPr>
                  <w:t xml:space="preserve">פעיל טרור</w:t>
                </w:r>
              </w:p>
            </w:txbxContent>
          </v:textbox>
        </v:rect>
      </w:pict>
      <w:r>
        <w:rPr>
          <w:lang w:bidi="he-IL"/>
          <w:rFonts w:hint="cs" w:cs="FrankRuehl"/>
          <w:szCs w:val="34"/>
          <w:rtl/>
        </w:rPr>
        <w:t xml:space="preserve">1.</w:t>
      </w:r>
      <w:r>
        <w:rPr>
          <w:lang w:bidi="he-IL"/>
          <w:rFonts w:hint="cs" w:cs="FrankRuehl"/>
          <w:szCs w:val="26"/>
          <w:rtl/>
        </w:rPr>
        <w:tab/>
        <w:t xml:space="preserve">ועדת השרים ביטלה בתוקף סמכותה לפי סעיף 13(ג) לחוק את ההכרזות על פעיל טרור שפורסמו לפני יום התחילה של החוק והמפורטות בתוספת.</w:t>
      </w:r>
    </w:p>
    <w:p>
      <w:pPr>
        <w:bidi/>
        <w:spacing w:before="70" w:after="5" w:line="250" w:lineRule="auto"/>
        <w:jc w:val="center"/>
      </w:pPr>
      <w:defaultTabStop w:val="720"/>
      <w:bookmarkStart w:name="h2" w:id="2"/>
      <w:bookmarkEnd w:id="2"/>
    </w:p>
    <w:p>
      <w:pPr>
        <w:bidi/>
        <w:spacing w:before="70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b/>
          <w:bCs/>
          <w:rtl/>
        </w:rPr>
        <w:t xml:space="preserve">תוספת ראשונה</w:t>
      </w:r>
    </w:p>
    <w:p>
      <w:pPr>
        <w:bidi/>
        <w:spacing w:before="45" w:after="5" w:line="250" w:lineRule="auto"/>
        <w:jc w:val="center"/>
      </w:pPr>
      <w:defaultTabStop w:val="720"/>
      <w:r>
        <w:rPr>
          <w:lang w:bidi="he-IL"/>
          <w:rFonts w:hint="cs" w:cs="FrankRuehl"/>
          <w:szCs w:val="26"/>
          <w:rtl/>
        </w:rPr>
        <w:t xml:space="preserve">(סעיף 1)</w:t>
      </w:r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  <w:ind w:start="720" w:hanging=""/>
      </w:pPr>
      <w:defaultTabStop w:val="720"/>
      <w:r>
        <w:rPr>
          <w:lang w:bidi="he-IL"/>
          <w:rFonts w:hint="cs" w:cs="FrankRuehl"/>
          <w:szCs w:val="26"/>
          <w:rtl/>
        </w:rPr>
        <w:t xml:space="preserve"/>
      </w:r>
      <w:hyperlink xmlns:r="http://schemas.openxmlformats.org/officeDocument/2006/relationships" w:history="true" r:id="Re46a7222d6c24f18">
        <w:r>
          <w:rPr>
            <w:rStyle w:val="Hyperlink"/>
            <w:u w:val="single"/>
            <w:color w:themeColor="hyperlink"/>
          </w:rPr>
          <w:t>סעיף זה מכיל טבלה או תמונה - לחצו לצפיה</w:t>
        </w:r>
      </w:hyperlink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</w:p>
    <w:p>
      <w:pPr>
        <w:bidi/>
        <w:spacing w:before="45" w:after="50" w:line="250" w:lineRule="auto"/>
        <w:ind/>
        <w:jc w:val="both"/>
        <w:tabs>
          <w:tab w:pos="720"/>
          <w:tab w:pos="1440"/>
          <w:tab w:pos="2160"/>
          <w:tab w:pos="2880"/>
          <w:tab w:pos="3600"/>
        </w:tabs>
      </w:pPr>
      <w:defaultTabStop w:val="720"/>
      <w:r>
        <w:rPr>
          <w:lang w:bidi="he-IL"/>
          <w:rFonts w:hint="cs" w:cs="FrankRuehl"/>
          <w:szCs w:val="26"/>
          <w:rtl/>
        </w:rPr>
        <w:tbl>
          <w:tblPr>
            <w:tblW w:w="5000" w:type="pct"/>
            <w:updateFields w:val="true"/>
          </w:tblP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>איילת שקד</w:t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>שרת המשפטים</w:t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  <w:tr>
            <w:trPr>
              <w:cantSplit w:val="on"/>
            </w:trPr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  <w:tc>
              <w:tcPr>
                <w:tcW w:w="16.66%"/>
              </w:tcPr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6"/>
                    <w:rtl/>
                  </w:rPr>
                  <w:t xml:space="preserve"/>
                </w:r>
              </w:p>
              <w:p>
                <w:pPr>
                  <w:bidi/>
                  <w:spacing w:before="45" w:after="3" w:line="250" w:lineRule="auto"/>
                  <w:jc w:val="center"/>
                </w:pPr>
                <w:defaultTabStop w:val="720"/>
                <w:r>
                  <w:rPr>
                    <w:lang w:bidi="he-IL"/>
                    <w:rFonts w:hint="cs" w:cs="FrankRuehl"/>
                    <w:szCs w:val="22"/>
                    <w:rtl/>
                  </w:rPr>
                  <w:t xml:space="preserve"/>
                </w:r>
              </w:p>
            </w:tc>
          </w:tr>
        </w:tbl>
      </w:r>
    </w:p>
  </w:body>
</w:document>
</file>

<file path=word/footer1.xml><?xml version="1.0" encoding="utf-8"?>
<w:ft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fldChar w:fldCharType="begin"/>
      <w:instrText xml:space="preserve">Page</w:instrText>
      <w:fldChar w:fldCharType="separate"/>
      <w:fldChar w:fldCharType="end"/>
    </w:r>
  </w:p>
</w:ftr>
</file>

<file path=word/header1.xml><?xml version="1.0" encoding="utf-8"?>
<w:hdr xmlns:w="http://schemas.openxmlformats.org/wordprocessingml/2006/main">
  <w:p>
    <w:pPr>
      <w:bidi/>
      <w:spacing w:before="45" w:after="5" w:line="250" w:lineRule="auto"/>
      <w:jc w:val="center"/>
    </w:pPr>
    <w:defaultTabStop w:val="720"/>
    <w:r>
      <w:rPr>
        <w:lang w:bidi="he-IL"/>
        <w:rFonts w:hint="cs" w:cs="FrankRuehl"/>
        <w:szCs w:val="24"/>
        <w:rtl/>
      </w:rPr>
      <w:t xml:space="preserve">צו המאבק בטרור (ביטול הכרזות על ארגון טרור זר או על פעיל טרור שפורסמו לפני יום תחילת החוק), תשע"ח-2018, נוסח עדכני נכון ליום 10.08.2022</w:t>
    </w:r>
  </w:p>
  <w:p>
    <w:pPr>
      <w:pBdr>
        <w:top w:val="single" w:color="auto" w:sz="5" w:space="1"/>
      </w:pBdr>
    </w:pPr>
  </w:p>
</w:hdr>
</file>

<file path=word/settings.xml><?xml version="1.0" encoding="utf-8"?>
<w:settings xmlns:w="http://schemas.openxmlformats.org/wordprocessingml/2006/main">
  <w:updateFields w:val="true"/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a3d51097a4b642be" /><Relationship Type="http://schemas.openxmlformats.org/officeDocument/2006/relationships/hyperlink" Target="https://www.nevo.co.il/laws/#/61cc1487be23d5f21e0d879f/clause/61cc14dcbe23d5f21e0d87b3" TargetMode="External" Id="Re46a7222d6c24f18" /><Relationship Type="http://schemas.openxmlformats.org/officeDocument/2006/relationships/header" Target="/word/header1.xml" Id="r97" /><Relationship Type="http://schemas.openxmlformats.org/officeDocument/2006/relationships/footer" Target="/word/footer1.xml" Id="r98" /></Relationships>
</file>