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ffb8d5d4fa24869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השאלת נכסי תרבות (הגבלת סמכות שיפוט), תשפ"ג-2023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הגבלת סמכות שיפוט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תוקף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השאלת נכסי תרבות (הגבלת סמכות שיפוט), תשפ"ג-2023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3 לחוק השאלת נכסי תרבות (הגבלת סמכות שיפוט), התשס"ז-2007 (להלן – החוק), בהתייעצות עם שר החוץ ועם שר התרבות והספורט, ולאחר שנחתמו הסכמים (להלן – ההסכמים) בין המוזיאון לאומנות האסלאם לבין אוסף Al Thani בצרפת (להלן – המשאילים), להשאלת נכסי תרבות (להלן – הנכסים), להצגה בתערוכה "Al Thani Collection Islamic Exhibiyion" אשר עתידה להתקיים במוזיאון לאומנות האסלאם החל מיום א' בניסן התשפ"ג (23 במרץ 2023),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הגבלת סמכות שיפוט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כל עוד הנכסים נמצאים בישראל מכוח ההסכמים, יחולו פסקאות (1) ו-(2) שבסעיף 3 לחוק, ולפיכך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לא תהיה לבית משפט בישראל סמכות שיפוט בתביעות שעניינן זכות בעלות או חזקה בנכסים או זכות אחרת הנוגדת את זכותו של המשאיל בנכסים;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לא ייתן בית משפט בישראל כל החלטה שיש בה כדי למנוע את השבת הנכסים למשאיל בתום תקופת ההשאלה על פי ההסכמים.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תוקף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תוקפו של צו זה למשך התקופה שבה נמצאים הנכסים בישראל מכוח ההסכמים.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יריב לוין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השאלת נכסי תרבות (הגבלת סמכות שיפוט), תשפ"ג-2023, נוסח עדכני נכון ליום 19.04.2023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749a2963907b4ee4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