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94815813b6d46d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פיקוח על מחירי מצרכים ושירותים (דמי נסיעה ברכבת וברכבל),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מחירי נסיעה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מחירים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עיגול סכומים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 ערך מוסף</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 נסיעה לזכאי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השבת עודף למשלמים במזומן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צו פיקוח על מחירי מצרכים ושירותים (דמי נסיעה ברכבת וברכבל),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סעיפים 6, 7 ו-12 לחוק פיקוח על מחירי מצרכים ושירותים, התשנ"ו-1996 (להלן – החוק), ובהתייעצות עם ועדת המחירים לפי סעיפים 8 ו-13 לחוק, אנו מצווים לאמור:</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"אזור 950" – ארצי;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"אמצעי תשלום מתקדם" – יישום אלקטרוני, למעט רב-קו, אשר מאפשר לאוחז בו לתקף את נסיעתו באמצעי התחבורה הציבורית השונים ולשלם בעדה באופן מאובטח, ובכלל זה בטלפון סלולרי חכם, ביישומון סלולרי שמותקן בו או באמצעי סלולרי אחר, באמצעי דיגיטלי או בטכנולוגיה אחרת;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"הסדר נסיעה" – הסדר שמקנה זכויות נסיעה ברכבת, ברכבת המקומית וברכבל, שניתן להטענה ברב-קו;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"הסדר נסיעה לזכאי" – הסדר נסיעה שניתן בהנחה ממחיר הנסיעה שנקבע בתוספת למי שזכאי לכך בשל נתוניו האישיים לפי סעיף 7;</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"הסדר נסיעה תקופתי" – הסדר נסיעה שמקנה לנוסע מספר בלתי מוגבל של נסיעות במהלך פרק זמן מוגדר ובאזור מוגדר;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"הסדר נסיעה חופשי חודשי" – הסדר נסיעה תקופתי שמקנה לנוסע מספר בלתי מוגבל של נסיעות באזור מוגדר או למרחק נסיעה מוגדר, לתקופה של חודש ימים ממועד כניסתו לתוקף;</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"הסדר נסיעה חופשי יומי" – הסדר נסיעה תקופתי שמקנה לנוסע מספר בלתי מוגבל של נסיעות באזור מוגדר או למרחק נסיעה מוגדר, לתקופה של יום אחד התקף מהמועד הנקוב בו ועד לסיומו בשעה 03:59:59 ביום העוקב;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"הסדר נסיעה ערך צבור" – הסדר נסיעה שבו סכום כספי נטען ברב-קו ושניתן לשלם באמצעותו בעד נסיעה, לרבות בעד הסדר נסיעה אחר, עד לתקרת הסכום הכספי שנטען כאמור;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"חודש" – לעניין חיוב תשלום באמצעי תשלום מתקדם – תקופה שמיום 25 בחודש עד יום 24 בחודש העוקב;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האזרחים הוותיקים" – חוק האזרחים הוותיקים, התש"ן-1989;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שירות אזרחי" – חוק שירות אזרחי, התשע"ז-2017;</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שירות ביטחון" – חוק שירות ביטחון [נוסח משולב], התשמ"ו-1986;</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"חייל" – חייל בשירות סדיר כהגדרתו בחוק שירות ביטחון, בין בשירות חובה ובין בשירות קבע, בצבא ההגנה לישראל, ושמציג תעודה אחודה כמשמעותה בפקודות הצבא ושוחר שמציג תעודה כאמור;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"חייל מילואים" – מי שמחזיק בצו תקף לשירות מילואים פעיל, כמשמעותו בסעיף 5 לחוק שירות המילואים, התשס"ח-2008, במועד הנסיעה, והוטען לו ברב-קו או באמצעי תשלום מתקדם, הסדר נסיעה לאיש מילואים;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"חייל בשל"ת" – חייל בשירות סדיר כהגדרתו בחוק שירות ביטחון בצבא ההגנה לישראל, כשהוא בשירות ללא תשלום (של"ת), ומציג תעודת של"ת שנתן לו צבא ההגנה לישראל;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"יום" – לעניין חיוב תשלום באמצעי תשלום מתקדם – פרק הזמן שמשעה 04:00:00 עד שעה 03:59:59 ביום העוקב;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"יישומון סלולרי" – יישומון שמותקן בטלפון סלולרי חכם, ובכלל זה יישומון המאפשר גישה לחשבון של יוזם התשלום;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"הלמ"ס" – הלשכה כהגדרתה בסעיף 1 לפקודת הסטטיסטיקה [נוסח חדש], התשל"ב-1972;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"המפקח" – המפקח הארצי על התעבורה כמשמעותו בפקודת התעבורה;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"מלש"ב" – מיועד לשירות ביטחון כהגדרתו בחוק שירות ביטחון, שהוטענה לו ברב-קו נסיעה חופשית באמצעי התחבורה הציבורית למלש"ב;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"מרחק נסיעה" – מדרגת טווח מרחק אווירי בקילומטרים מנקודת המוצא אל נקודת היעד כמפורט בתוספת;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"מתנדב בשירות אזרחי" – מתנדב כהגדרתו בחוק שירות אזרחי שבידו תעודה שנתן לו גוף מוכר כהגדרתו בחוק האמור;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"פקודת התעבורה" – פקודת התעבורה;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"פקודת מסילות הברזל" – פקודת מסילות הברזל [נוסח חדש], התשל"ב-1972;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"קו" – קו נסיעה בין תחנת יציאה לבין תחנת יעד;</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"רכבל" – רכב בעל יחידה אחת או יותר, הנמשך על ידי כבל או אמצעי אחר בכוח מכני או אחר, מתחת לפני הקרקע, על פני הקרקע, או על גבי עמודים מעל פני הקרקע, המיועד להסעת נוסעים;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"רכבת" – כהגדרתה בפקודת מסילות הברזל, למעט רכבת מקומית;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"רכבת מקומית" – כהגדרתה בסעיף 46 לפקודת מסילות הברזל;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"רב-קו" – כרטיס חכם הכולל שבב מחשב שמיועד לביצוע תיקוף ותשלום בעד שכר הנסיעה ושירותים נלווים שעל פי צו זה;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"ש"ח" – שקלים חדשים;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"תיקוף" – תיאום בין אמצעי תשלום מתקדם או רב-קו או כל אמצעי טכנולוגי אחר לבין התקן שמותקן בשער הכניסה לתחנת רכבת או באמצעי התחבורה הציבורית לשם אישור הנסיעה והתשלום בעדה, ובכלל זה סריקה ידנית או אוטומטית באמצעות התקן, ולעניין יישומון סלולרי – תיאום כאמור וכן סימון יעד הנסיעה ביישומון, שעל הנוסע לבצע לצורך נסיעה, לרבות נוסע שפטור מתשלום או נוסע שבידו הסדר נסיעה תקופתי.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לכל מונח אחר הקשור למחירי נסיעה ברכבת או ברכבת מקומית, יהיה הפירוש שנקבע לו לפי פקודת מסילות הברזל.</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מחירי נסיעה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מחירי הנסיעה ברכבת יהיו כנקוב בתוספת, לפי העניין ולפי ההוראות בצו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מחירי הנסיעה ברכבל הפועל בעיר חיפה יהיו כנקוב בתוספת.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מחירים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4773a10a5934432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המפקח על המחירים במשרד התחבורה והבטיחות בדרכים יפרסם בהודעה ברשומות ובאתר האינטרנט של המשרד, לא יאוחר מחמישה ימי עבודה טרם יום העדכון לפי סעיף קטן (א), את המחירים, כפי שהשתנו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לגבי תשלום באמצעי תשלום מתקדם, המחירים המעודכנים ייכנסו לתוקף ביום 25 ביוני באותה שנה.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עיגול סכומים</w:t>
                </w:r>
              </w:p>
            </w:txbxContent>
          </v:textbox>
        </v:rect>
      </w:pict>
      <w:r>
        <w:rPr>
          <w:lang w:bidi="he-IL"/>
          <w:rFonts w:hint="cs" w:cs="FrankRuehl"/>
          <w:szCs w:val="34"/>
          <w:rtl/>
        </w:rPr>
        <w:t xml:space="preserve">4.</w:t>
      </w:r>
      <w:r>
        <w:rPr>
          <w:lang w:bidi="he-IL"/>
          <w:rFonts w:hint="cs" w:cs="FrankRuehl"/>
          <w:szCs w:val="26"/>
          <w:rtl/>
        </w:rPr>
        <w:tab/>
        <w:t xml:space="preserve">בכל עדכון מחירים יעוגלו מחירי הנסיעה לחצי השקל החדש הקרוב, למעט הסדר נסיעה חופשי חודשי שמחירו יעוגל לשקל החדש הקרוב; מחיר הסדר נסיעה לזכאי לא יעוגל, למעט הסדר נסיעה המפורט בסעיף 7(א)(4)(א)(1) שמחירו יעוגל לחצי השקל החדש הקרוב.</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5.</w:t>
      </w:r>
      <w:r>
        <w:rPr>
          <w:lang w:bidi="he-IL"/>
          <w:rFonts w:hint="cs" w:cs="FrankRuehl"/>
          <w:szCs w:val="26"/>
          <w:rtl/>
        </w:rPr>
        <w:tab/>
        <w:t xml:space="preserve">המפקח יפרסם ברשומות את נוסח התוספת כפי שהותאמה לפי סעיפים 3 ו-4.</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 ערך מוסף</w:t>
                </w:r>
              </w:p>
            </w:txbxContent>
          </v:textbox>
        </v:rect>
      </w:pict>
      <w:r>
        <w:rPr>
          <w:lang w:bidi="he-IL"/>
          <w:rFonts w:hint="cs" w:cs="FrankRuehl"/>
          <w:szCs w:val="34"/>
          <w:rtl/>
        </w:rPr>
        <w:t xml:space="preserve">6.</w:t>
      </w:r>
      <w:r>
        <w:rPr>
          <w:lang w:bidi="he-IL"/>
          <w:rFonts w:hint="cs" w:cs="FrankRuehl"/>
          <w:szCs w:val="26"/>
          <w:rtl/>
        </w:rPr>
        <w:tab/>
        <w:t xml:space="preserve">המחירים המפורטים בצו זה כוללים מס ערך מוסף, לפי חוק מס ערך מוסף, התשל"ו-1976.</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 נסיעה לזכאי</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כל אלה זכאים להסדר נסיעה לזכאי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תושב ישראל, שמלאו לו לפי הרישום במרשם האוכלוסין 75 שנים, שמציג תעודת זהות, זכאי להנחה של 100% ממחירי הנסיעה באמצעות רב-קו או אמצעי תשלום מתקדם;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תושב ישראל, שהוא אזרח ותיק, כהגדרתו בחוק האזרחים הוותיקים, שמציג תעודת זהות או תעודת אזרח ותיק כמשמעותה בסעיף 2 לחוק האמור זכאי להנחה של 50% ממחירי הנסיעה, והיא תינתן על כל סוגי הסדרי הנסיעה הקיימים באמצעות רב-קו או אמצעי תשלום מתקדם;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נוסע שטרם מלאו לו 18 שנים או שמלאו לו 18 שנים אך הוא עדיין תלמיד בכיתה י"ב, וכן תלמיד מוסד חינוכי מיוחד לפי חוק חינוך מיוחד, התשמ"ח-1988, שטרם מלאו לו 21 או שמלאו לו 21 שנים אך הוא עדיין לומד במוסד חינוכי מיוחד כאמור, שמציג תעודה המאשרת את גילו או אישור כי הוא תלמיד במוסד לחינוך רגיל או במוסד לחינוך מיוחד, לפי העניין, זכאי להנחה של 50% ממחיר הנסיעה המלא ברכישת ערך צבור או הסדר נסיעה חופשי חודשי באמצעות רב-קו או אמצעי תשלום מתקדם; האמור בפסקה זו לא יחול על מי ששוהה בישראל מכוח אשרה ורישיון לישיבת מעבר או אשרה ורישיון לישיבת ביקור לפי חוק הכניסה לישראל, התשי"ב-1952;</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(4)</w:t>
        <w:tab/>
      </w:r>
      <w:r>
        <w:rPr>
          <w:lang w:bidi="he-IL"/>
          <w:rFonts w:hint="cs" w:cs="FrankRuehl"/>
          <w:szCs w:val="26"/>
          <w:rtl/>
        </w:rPr>
        <w:t xml:space="preserve">(א)</w:t>
      </w:r>
      <w:r>
        <w:rPr>
          <w:lang w:bidi="he-IL"/>
          <w:rFonts w:hint="cs" w:cs="FrankRuehl"/>
          <w:szCs w:val="26"/>
          <w:rtl/>
        </w:rPr>
        <w:tab/>
        <w:t xml:space="preserve">סטודנט כהגדרתו בחוק זכויות הסטודנט, התשס"ז-2007, שמציג תעודת סטודנט כמשמעותה בסעיף 13 לחוק האמור, לרבות תלמיד סיעוד כהגדרתו בתקנות בריאות העם (עוסקים בסיעוד בבתי חולים), התשמ"ט-1988, זכאי לאלה: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לרכוש הסדר נסיעה תקופתי סמסטריאלי או שנתי באמצעות רב-קו או אמצעי תשלום מתקדם;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לרכוש הסדר נסיעה ערך צבור, בהנחה של 33% ממחירו באמצעות רב-קו או כרטיס לנסיעה בודדת בהנחה של 33% ממחירה באמצעות אמצעי תשלום מתקדם;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לרכוש הסדר נסיעה ערך צבור בהנחה של 50% ממחירו באמצעות רב-קו או כרטיס לנסיעה בודדת בהנחה של 50% ממחירה באמצעות אמצעי תשלום מתקדם, ובלבד שבידיו הסדר נסיעה תקופתי סמסטריאלי או שנתי;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תעריף הסדר נסיעה תקופתי סמסטריאלי או שנתי לסטודנט יחושב באופן המפורט להלן: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הסדר נסיעה תקופתי לסמסטר א' – מחיר הסדר נסיעה חופשי יהיה תוצאת המכפלה של 4.5 חודשים ב-0.55 (45% הנחה); תוקף הסדר הנסיעה האמור הוא לתקופה שבין התאריכים 15 באוקטובר ו-1 במרס בשנה העוקבת;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הסדר נסיעה תקופתי לסמסטר ב' – מחיר הסדר נסיעה חופשי חודשי יהיה תוצאת המכפלה של 5 חודשים ב-0.55 (45% הנחה); תוקף הסדר הנסיעה האמור הוא לתקופה שבין התאריכים 22 בפברואר ו-31 ביולי באותה השנה;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הסדר נסיעה תקופתי שנתי – מחיר הסדר נסיעה הוא תוצאת המכפלה של 12 חודשים ב-0.5 (50% הנחה); תוקף הסדר הנסיעה האמור הוא לשנה, בין התאריכים 15 באוקטובר ו-15 באוקטובר בשנה העוקבת;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נכה שמציג תעודת נכה או תעודה אחרת המאשרת את נכותו, שנתן המוסד לביטוח לאומי, נכה צה"ל שמציג תעודת חבר בארגון נכי צה"ל או נכה פעולות איבה שמציג תעודת חבר בארגון נפגעי פעולות איבה, לפי העניין, זכאי להנחה של 50% ממחיר הנסיעה המלא ברכישת ערך צבור באמצעות רב-קו או ממחיר כרטיס לנסיעה בודדת באמצעי תשלום מתקדם;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נוסע שמלאו לו 18 שנים ואינו אזרח ותיק כהגדרתו בחוק האזרחים הוותיקים, שהמוסד לביטוח לאומי משלם לו קצבת שאירים או השלמת הכנסה לפי חוק הביטוח הלאומי [נוסח משולב], התשנ"ה-1995, ושמציג תעודת זכאות מתאימה, זכאי להנחה של 50% ממחיר הנסיעה המלא ברכישת ערך צבור באמצעות רב-קו או ממחיר כרטיס לנסיעה בודדת באמצעי תשלום מתקדם;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עיוור שמציג תעודה מתאימה, פטור מכל תשלום הקבוע בצו זה; מלווה לעיוור זכאי להנחה של 50% ממחיר הנסיעה ברכישת הסדר נסיעה ערך צבור באמצעות רב-קו;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ילד שטרם מלאו לו 5 שנים הנוסע בלווי נוסע ששילם את דמי הנסיעה, פטור מתשלום; היו עם נוסע כאמור יותר מילד אחד שטרם מלאו לו 5 שנים, ישולם בעד כל ילד נוסף על הילד הראשון, מחיר נסיעה בעד אותה נסיעה;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חייל, חייל בשל"ת, חניך כהגדרתו בתקנות המכינות הקדם-צבאיות (הכרה במכינה הקדם-צבאית), התש"ע-2009, או חניך במכינה קדם-צבאית חצי שנתית שנתמכת לפי מבחנים לחלוקת כספים לצורך תמיכה של משרד החינוך בתוכנית טרום שירות צבאי או שירות לאומי או שירות אזרחי לבוגרי כיתה י"ב, ומתנדב בשנת שירות, שמציג תעודה המעידה על כך, פטור מתשלום בעד הנסיעה, למעט נסיעה למרחק של 225 ק"מ ומעלה; הגבלה זו לא תחול על מי מהמנויים בפסקה זו שמקום שירותו או מקום מגוריו הוא באילת או בערבה, שמציג תעודה המעידה על מקום מגוריו או מקום שירותו;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חייל מילואים רשאי לנסוע בכל הקווים בכפוף להסדר נסיעה שהוטען לו ברב-קו או באמצעי תשלום מתקדם;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מתנדב בשירות אזרחי פטור מתשלום בעד נסיעה, ובלבד שהגוף המוכר כהגדרתו בחוק שירות אזרחי השתתף במימון דמי הנסיעה שלו כאמור בסעיף 9(א)(2) בחוק האמור, למעט נסיעה למרחק של 225 ק"מ ומעלה; הגבלה זו לא תחול על מתנדב כאמור, שמקום שירותו או מקום מגוריו הוא באילת או בערבה, שמציג תעודה המעידה על מקום מגוריו או מקום שירותו.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הזכאות להנחה בסעיף זה היא אישית.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נוסע רשאי לממש זכאות אחת להנחה לפי בחירתו; לא יתאפשר כפל הנחות.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השבת עודף למשלמים במזומן</w:t>
                </w:r>
              </w:p>
            </w:txbxContent>
          </v:textbox>
        </v:rect>
      </w:pict>
      <w:r>
        <w:rPr>
          <w:lang w:bidi="he-IL"/>
          <w:rFonts w:hint="cs" w:cs="FrankRuehl"/>
          <w:szCs w:val="34"/>
          <w:rtl/>
        </w:rPr>
        <w:t xml:space="preserve">8.</w:t>
      </w:r>
      <w:r>
        <w:rPr>
          <w:lang w:bidi="he-IL"/>
          <w:rFonts w:hint="cs" w:cs="FrankRuehl"/>
          <w:szCs w:val="26"/>
          <w:rtl/>
        </w:rPr>
        <w:tab/>
        <w:t xml:space="preserve">השבת עודף או חלק מעודף, עד לסך של 50 אגורות, למשלמים במזומן, תתאפשר באמצעות טעינת הסכום להסדר נסיעה ערך צבור.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9.</w:t>
      </w:r>
      <w:r>
        <w:rPr>
          <w:lang w:bidi="he-IL"/>
          <w:rFonts w:hint="cs" w:cs="FrankRuehl"/>
          <w:szCs w:val="26"/>
          <w:rtl/>
        </w:rPr>
        <w:tab/>
        <w:t xml:space="preserve">צו פיקוח על מחירי מצרכים ושירותים (דמי נסיעה ברכבת וברכבל), התשס"ח-2008 – בטל.</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תחילתו של צו זה, למעט האמור בסעיף קטן (ב), ביום ד' באב התשפ"ב (1 באוגוסט 2022), ולעניין תשלום באמצעי תשלום מתקדם – ביום כ"ו בתמוז התשפ"ב (25 ביולי 2022)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תחילתו של סעיף 7(א)(4)(א)(1) ו-(3) לעניין תשלום באמצעי תשלום מתקדם, ביום י' בתשרי התשפ"ד (25 בספטמבר 2023).</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מיום פרסומו של צו זה לא יימכר הסדר נסיעה מסוג כרטיסייה; ואולם נוסע שבידו הסדר נסיעה מסוג כרטיסייה, שנקוב בו מועד תום השימוש בו, רשאי להשתמש בו בלא תוספת מחיר עד תום המועד הנקוב בו או עד יום התחילה,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 מיום ב' בתמוז התשפ"ב (1 ביולי 2022) לא יימכר הסדר נסיעה מסוג חודשי גמיש והסדר נסיעה מסוג מנוי שבועי.</w:t>
      </w:r>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2)</w:t>
      </w:r>
    </w:p>
    <w:p>
      <w:pPr>
        <w:bidi/>
        <w:spacing w:before="45" w:after="5" w:line="250" w:lineRule="auto"/>
        <w:jc w:val="center"/>
      </w:pPr>
      <w:defaultTabStop w:val="720"/>
      <w:r>
        <w:rPr>
          <w:lang w:bidi="he-IL"/>
          <w:rFonts w:hint="cs" w:cs="FrankRuehl"/>
          <w:szCs w:val="26"/>
          <w:rtl/>
        </w:rPr>
        <w:t xml:space="preserve">מחירי נסיעה ברכבת, באוטובוס, ברכבת מקומית וברכבל</w:t>
      </w:r>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1.</w:t>
      </w:r>
      <w:r>
        <w:rPr>
          <w:lang w:bidi="he-IL"/>
          <w:rFonts w:hint="cs" w:cs="FrankRuehl"/>
          <w:szCs w:val="26"/>
          <w:rtl/>
        </w:rPr>
        <w:tab/>
        <w:t xml:space="preserve"/>
      </w:r>
      <w:hyperlink xmlns:r="http://schemas.openxmlformats.org/officeDocument/2006/relationships" w:history="true" r:id="R39eef348fefe448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2.</w:t>
      </w:r>
      <w:r>
        <w:rPr>
          <w:lang w:bidi="he-IL"/>
          <w:rFonts w:hint="cs" w:cs="FrankRuehl"/>
          <w:szCs w:val="26"/>
          <w:rtl/>
        </w:rPr>
        <w:tab/>
        <w:t xml:space="preserve">סיווג מחיר הנסיעה בין תחנות הרכבת הוא כלהלן:
</w:t>
      </w:r>
      <w:hyperlink xmlns:r="http://schemas.openxmlformats.org/officeDocument/2006/relationships" w:history="true" r:id="Rd9fd3dbe0a6c4ea6">
        <w:r>
          <w:rPr>
            <w:rStyle w:val="Hyperlink"/>
            <w:u w:val="single"/>
            <w:color w:themeColor="hyperlink"/>
          </w:rPr>
          <w:t>טבלת סיווג</w:t>
        </w:r>
      </w:hyperlink>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3.</w:t>
      </w:r>
      <w:r>
        <w:rPr>
          <w:lang w:bidi="he-IL"/>
          <w:rFonts w:hint="cs" w:cs="FrankRuehl"/>
          <w:szCs w:val="26"/>
          <w:rtl/>
        </w:rPr>
        <w:tab/>
        <w:t xml:space="preserve"/>
      </w:r>
      <w:hyperlink xmlns:r="http://schemas.openxmlformats.org/officeDocument/2006/relationships" w:history="true" r:id="R8b0b2b5b230547e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4.</w:t>
      </w:r>
      <w:r>
        <w:rPr>
          <w:lang w:bidi="he-IL"/>
          <w:rFonts w:hint="cs" w:cs="FrankRuehl"/>
          <w:szCs w:val="26"/>
          <w:rtl/>
        </w:rPr>
        <w:tab/>
        <w:t xml:space="preserve">מחיר הנסיעה, לנסיעה בודדת בתעריף הקבוע למרחק של עד 15 ק"מ כמצוין בטבלה שבפרט 1, כולל נסיעות מעבר במרחק של עד 15 ק"מ ושבוצעו ברציפות במשך 90 דקות ממועד התיקוף הראשון, וזאת רק בין אוטובוס, רכבת מקומית ורכבל, ובתיקוף באמצעות רב-קו או באמצעי תשלום מתקדם.</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5.</w:t>
      </w:r>
      <w:r>
        <w:rPr>
          <w:lang w:bidi="he-IL"/>
          <w:rFonts w:hint="cs" w:cs="FrankRuehl"/>
          <w:szCs w:val="26"/>
          <w:rtl/>
        </w:rPr>
        <w:tab/>
        <w:t xml:space="preserve">למשלם באמצעי תשלום מתקדם יבוצע חישוב שממצה את מרב היעילות של שילוב הסדרי הנסיעה, תוך התחשבות בנסיעות שביצע בחודש הנוגע לחיוב, ובהתאמה הנדרשת למתכונת התשלום באמצעי התשלום המתקדם.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אביגדור ליברמן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מרב מיכאלי</w:t>
                </w:r>
              </w:p>
              <w:p>
                <w:pPr>
                  <w:bidi/>
                  <w:spacing w:before="45" w:after="3" w:line="250" w:lineRule="auto"/>
                  <w:jc w:val="center"/>
                </w:pPr>
                <w:defaultTabStop w:val="720"/>
                <w:r>
                  <w:rPr>
                    <w:lang w:bidi="he-IL"/>
                    <w:rFonts w:hint="cs" w:cs="FrankRuehl"/>
                    <w:szCs w:val="22"/>
                    <w:rtl/>
                  </w:rPr>
                  <w:t xml:space="preserve">שרת התחבורה והבטיחות בדרכים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פיקוח על מחירי מצרכים ושירותים (דמי נסיעה ברכבת וברכבל), תשפ"ב-2022, נוסח עדכני נכון ליום 20.09.2022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cf1dd83bec14bdb" /><Relationship Type="http://schemas.openxmlformats.org/officeDocument/2006/relationships/hyperlink" Target="https://www.nevo.co.il/laws/#/62721b0f646841eb3387d227/clause/6272206c646841eb3387d2d0" TargetMode="External" Id="R4773a10a59344325" /><Relationship Type="http://schemas.openxmlformats.org/officeDocument/2006/relationships/hyperlink" Target="https://www.nevo.co.il/laws/#/62721b0f646841eb3387d227/clause/6272309f646841eb3387d385" TargetMode="External" Id="R39eef348fefe4487" /><Relationship Type="http://schemas.openxmlformats.org/officeDocument/2006/relationships/hyperlink" Target="https://www.nevo.co.il/lawattachments/62721b0f646841eb3387d227/2221c2ef-7963-4db3-9c63-a0c5aded0e71.pdf" TargetMode="External" Id="Rd9fd3dbe0a6c4ea6" /><Relationship Type="http://schemas.openxmlformats.org/officeDocument/2006/relationships/hyperlink" Target="https://www.nevo.co.il/laws/#/62721b0f646841eb3387d227/clause/62723504646841eb3387d38d" TargetMode="External" Id="R8b0b2b5b230547e8" /><Relationship Type="http://schemas.openxmlformats.org/officeDocument/2006/relationships/header" Target="/word/header1.xml" Id="r97" /><Relationship Type="http://schemas.openxmlformats.org/officeDocument/2006/relationships/footer" Target="/word/footer1.xml" Id="r98" /></Relationships>
</file>