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6cfdb0306a14eb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(איכות אוויר),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זיהום אויר חזק או בלתי סביר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 ודינים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 –</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 –מזהמים חלקיקיים מרחפים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 –מזהמים חלקיקיים שוקעים</w:t>
                </w:r>
              </w:p>
            </w:tc>
          </w:tr>
        </w:tbl>
        <w:br w:type="page"/>
      </w:r>
    </w:p>
    <w:p>
      <w:pPr>
        <w:bidi/>
        <w:spacing w:before="45" w:after="70" w:line="250" w:lineRule="auto"/>
        <w:jc w:val="center"/>
      </w:pPr>
      <w:defaultTabStop w:val="720"/>
      <w:r>
        <w:rPr>
          <w:lang w:bidi="he-IL"/>
          <w:rFonts w:hint="cs" w:cs="FrankRuehl"/>
          <w:szCs w:val="32"/>
          <w:rtl/>
        </w:rPr>
        <w:t xml:space="preserve">תקנות אוויר נקי (איכות אוויר),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 ו-18 לחוק למניעת מפגעים, התשכ"א-1961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זיהום אויר חזק או בלתי סביר</w:t>
                </w:r>
              </w:p>
            </w:txbxContent>
          </v:textbox>
        </v:rect>
      </w:pict>
      <w:r>
        <w:rPr>
          <w:lang w:bidi="he-IL"/>
          <w:rFonts w:hint="cs" w:cs="FrankRuehl"/>
          <w:szCs w:val="34"/>
          <w:rtl/>
        </w:rPr>
        <w:t xml:space="preserve">1.</w:t>
      </w:r>
      <w:r>
        <w:rPr>
          <w:lang w:bidi="he-IL"/>
          <w:rFonts w:hint="cs" w:cs="FrankRuehl"/>
          <w:szCs w:val="26"/>
          <w:rtl/>
        </w:rPr>
        <w:tab/>
        <w:t xml:space="preserve">זיהום אויר חזק או בלתי סביר הוא הימצאות חומר מן המפורטים בטור א' בתוספת (להלן – מזהם) באויר, בריכוז ממוצע העולה על הריכוז שנקבע לצידו בטור ב' בתוספת, במדידה הנמשכת בפרק הזמן הנקוב לצידו בטור ג'.</w:t>
      </w:r>
    </w:p>
    <w:p>
      <w:pPr>
        <w:bidi/>
        <w:spacing w:before="45" w:after="50" w:line="250" w:lineRule="auto"/>
        <w:ind/>
        <w:jc w:val="both"/>
        <w:tabs>
          <w:tab w:pos="720"/>
          <w:tab w:pos="1440"/>
          <w:tab w:pos="2160"/>
          <w:tab w:pos="2880"/>
          <w:tab w:pos="3600"/>
        </w:tabs>
        <w:ind w:start="720" w:hanging="720"/>
      </w:pPr>
      <w:defaultTabStop w:val="720"/>
      <w:bookmarkStart w:name="h2" w:id="2"/>
      <w:bookmarkEnd w:id="2"/>
      <w:r>
        <w:rPr>
          <w:lang w:bidi="he-IL"/>
          <w:rFonts w:hint="cs" w:cs="FrankRuehl"/>
          <w:szCs w:val="34"/>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 ודינים</w:t>
                </w:r>
              </w:p>
            </w:txbxContent>
          </v:textbox>
        </v:rect>
      </w:pict>
      <w:r>
        <w:rPr>
          <w:lang w:bidi="he-IL"/>
          <w:rFonts w:hint="cs" w:cs="FrankRuehl"/>
          <w:szCs w:val="34"/>
          <w:rtl/>
        </w:rPr>
        <w:t xml:space="preserve">4.</w:t>
      </w:r>
      <w:r>
        <w:rPr>
          <w:lang w:bidi="he-IL"/>
          <w:rFonts w:hint="cs" w:cs="FrankRuehl"/>
          <w:szCs w:val="26"/>
          <w:rtl/>
        </w:rPr>
        <w:tab/>
        <w:t xml:space="preserve">אין בתקנות אלה משום אישור לפליטת מזהם בריכוז הקבוע בתוספת מקום שניתנו הוראות אחרות לפי החוק, ואין בהן כדי לגרוע מסמכויות לפי כל דין לענין מניעת זיהום אויר חזק או בלתי סביר.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תקנות למניעת מפגעים (איכות האויר), התשל"ב-1971 – בטלות.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שלושים ימים מיום פרסומן.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1 ו-2)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במ"ג/מ"ק" – כמות מזהם המבוטאת במיליגרם ליחידת נפח של מטר מעוקב;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בטון/קמ"ר" – כמות מזהם המבוטאת בטון ליחידת שטח של קילומטר מרובע.</w:t>
      </w:r>
    </w:p>
    <w:p>
      <w:pPr>
        <w:bidi/>
        <w:spacing w:before="70" w:after="5" w:line="250" w:lineRule="auto"/>
        <w:jc w:val="center"/>
      </w:pPr>
      <w:defaultTabStop w:val="720"/>
      <w:r>
        <w:rPr>
          <w:lang w:bidi="he-IL"/>
          <w:rFonts w:hint="cs" w:cs="FrankRuehl"/>
          <w:szCs w:val="26"/>
          <w:b/>
          <w:bCs/>
          <w:rtl/>
        </w:rPr>
        <w:t xml:space="preserve">חלק א –</w:t>
      </w:r>
      <w:bookmarkStart w:name="h8" w:id="8"/>
      <w:bookmarkEnd w:id="8"/>
    </w:p>
    <w:p>
      <w:pPr>
        <w:bidi/>
        <w:spacing w:before="70" w:after="5" w:line="250" w:lineRule="auto"/>
        <w:jc w:val="center"/>
      </w:pPr>
      <w:defaultTabStop w:val="720"/>
      <w:r>
        <w:rPr>
          <w:lang w:bidi="he-IL"/>
          <w:rFonts w:hint="cs" w:cs="FrankRuehl"/>
          <w:szCs w:val="26"/>
          <w:b/>
          <w:bCs/>
          <w:rtl/>
        </w:rPr>
        <w:t xml:space="preserve">חלק ב –מזהמים חלקיקיים מרחפים</w:t>
      </w:r>
      <w:bookmarkStart w:name="h9" w:id="9"/>
      <w:bookmarkEnd w:id="9"/>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9d828221904480c">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ג –מזהמים חלקיקיים שוקעים</w:t>
      </w:r>
      <w:bookmarkStart w:name="h10" w:id="10"/>
      <w:bookmarkEnd w:id="10"/>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73fce013122447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 והשר לאיכות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(איכות אוויר),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b901300e3443c4" /><Relationship Type="http://schemas.openxmlformats.org/officeDocument/2006/relationships/hyperlink" Target="https://www.nevo.co.il/laws/#/618a8df8167d18bbf1e05932/clause/618badf2167d18bbf1e05efd" TargetMode="External" Id="R19d828221904480c" /><Relationship Type="http://schemas.openxmlformats.org/officeDocument/2006/relationships/hyperlink" Target="https://www.nevo.co.il/laws/#/618a8df8167d18bbf1e05932/clause/618bafc0167d18bbf1e05f35" TargetMode="External" Id="Re73fce0131224477" /><Relationship Type="http://schemas.openxmlformats.org/officeDocument/2006/relationships/header" Target="/word/header1.xml" Id="r97" /><Relationship Type="http://schemas.openxmlformats.org/officeDocument/2006/relationships/footer" Target="/word/footer1.xml" Id="r98" /></Relationships>
</file>