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55a1a724c7443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(הקצאה למועצת בריאות), תשנ"ו-1996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חודשי למועצת הבריאות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התחשבנות שנתית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(הקצאה למועצת בריאות), תשנ"ו-1996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16(ב)(5) לחוק ביטוח בריאות ממלכתי, התשנ"ד-1994 (להלן – החוק),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"חוק הביטוח הלאומי" – חוק הביטוח הלאומי [נוסח משולב], התשנ"ה-1995.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חודשי למועצת הבריאות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המוסד יעביר למועצת הבריאות מדי חודש במועד תשלום המקדמה הראשונה, כקבוע בתקנה 4(א)(1) לתקנות ביטוח בריאות ממלכתי (חלוקת תקבולים), התשנ"ה-1995, את הסכום החודשי שקבע שר הבריאות בצו לפי סעיף 16(א)(3) לחוק (להלן – תשלום חודשי).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התחשבנות שנתית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בתום כל שנת כספים ולאחר פרסום מאזן המוסד לפי סעיף 31 לחוק הביטוח הלאומי, יבדוק המוסד אם הסכום הכולל של התשלומים החודשיים ששולמו למועצת הבריאות לפי תקנה 1 במהלך אותה שנה עולה על 0.1% מתקבולי המוסד כדמי ביטוח בריאות באותה שנה (להלן – הפרש).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קבע המוסד כי קיים הפרש, תחזיר מועצת הבריאות למוסד, את ההפרש תוך חודש ימים מיום החישוב, בצירוף ריבית והפרשי הצמדה מה-1 ביולי של השנה שלגביה נערך החישוב בהתאם לעקרונות ההשקעה של כספי המוסד באוצר המדינה לפי סעיף 34 לחוק הביטוח הלאומי, כתוקפם בתאריך ההחזר.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המוסד רשאי לנכות את ההפרש מהתשלומים החודשיים.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ז' בתשרי התשנ"ו (1 באוקטובר 1995).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(בייגה) שוחט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אפרים סנה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(הקצאה למועצת בריאות), תשנ"ו-1996,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55273d9f4b4f4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