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e57c238bd449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(ניכוי ותשלום החזר בעד שירותי בריאות),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ההחזר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החזר לבית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ההחזר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(ניכוי ותשלום החזר בעד שירותי בריאות),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3א(ה)(3)(ג) ו-60(ד) לחוק ביטוח בריאות ממלכתי, התשנ"ד-1994 (להלן – החוק), בהסכמת שר הבריאות ושר האוצר,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"מבוטח"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כמשמעותה בתקנה 3 לתקנות ביטוח בריאות ממלכתי (החזר בעד שירותי בריאות), התש"ס-2000 (להלן – תקנות שירותי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בעד שירותי בריאות" – החזר התשלום בעד שירותי בריאות שקבעה הועדה לפי תקנות שירותי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הועדה שמינה שר הבריאות לפי סעיף 3(א)(ה)(3)(א)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ההחזר</w:t>
                </w:r>
              </w:p>
            </w:txbxContent>
          </v:textbox>
        </v:rect>
      </w:pict>
      <w:r>
        <w:rPr>
          <w:lang w:bidi="he-IL"/>
          <w:rFonts w:hint="cs" w:cs="FrankRuehl"/>
          <w:szCs w:val="34"/>
          <w:rtl/>
        </w:rPr>
        <w:t xml:space="preserve">2.</w:t>
      </w:r>
      <w:r>
        <w:rPr>
          <w:lang w:bidi="he-IL"/>
          <w:rFonts w:hint="cs" w:cs="FrankRuehl"/>
          <w:szCs w:val="26"/>
          <w:rtl/>
        </w:rPr>
        <w:tab/>
        <w:t xml:space="preserve">קבעה הועדה כי מבוטח זכאי להחזר בעד שירותי בריאות, תודיע על כך למוסד, והמוסד ישלם למבוטח את ההחזר האמור, בתוך 30 ימים ממועד קבלת הודעת הועדה, בתוספת הפרשי הצמדה כאמור בתקנה 4 לתקנות שירותי בריאות.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החזר לבית</w:t>
                </w:r>
              </w:p>
            </w:txbxContent>
          </v:textbox>
        </v:rect>
      </w:pict>
      <w:r>
        <w:rPr>
          <w:lang w:bidi="he-IL"/>
          <w:rFonts w:hint="cs" w:cs="FrankRuehl"/>
          <w:szCs w:val="34"/>
          <w:rtl/>
        </w:rPr>
        <w:t xml:space="preserve">3.</w:t>
      </w:r>
      <w:r>
        <w:rPr>
          <w:lang w:bidi="he-IL"/>
          <w:rFonts w:hint="cs" w:cs="FrankRuehl"/>
          <w:szCs w:val="26"/>
          <w:rtl/>
        </w:rPr>
        <w:tab/>
        <w:t xml:space="preserve">על אף האמור בתקנה 2, ישולם החזר בעד שירותי בריאות ישירות לבית החולים, אם הועדה הודיעה למוסד כי נתקיימו התנאים שבתקנה 4(ב) לתקנות שירותי בריאות.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ההחזר</w:t>
                </w:r>
              </w:p>
            </w:txbxContent>
          </v:textbox>
        </v:rect>
      </w:pict>
      <w:r>
        <w:rPr>
          <w:lang w:bidi="he-IL"/>
          <w:rFonts w:hint="cs" w:cs="FrankRuehl"/>
          <w:szCs w:val="34"/>
          <w:rtl/>
        </w:rPr>
        <w:t xml:space="preserve">4.</w:t>
      </w:r>
      <w:r>
        <w:rPr>
          <w:lang w:bidi="he-IL"/>
          <w:rFonts w:hint="cs" w:cs="FrankRuehl"/>
          <w:szCs w:val="26"/>
          <w:rtl/>
        </w:rPr>
        <w:tab/>
        <w:t xml:space="preserve">סכומים שעל המוסד לשלם לפי תקנות 2 ו-3, לפי הענין, ינכה המוסד כאמור בסעיף 3א(ה)﻿(3)(ג) שבחוק, מהסכומים שגבה כדמי ביטוח בריאות לפי פרק ג'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ט"ו בניסן התשנ"ט (1 באפריל 1999) והן יחולו על החזר בעד שירותי בריאות לגבי שירותי בריאות שניתנו בתקופה שמיום הגשת הבקשה לקביעת תושבות או מיום תחילת התושבות, לפי המאוחר, ובלבד שלא קדם ליום התחילה, מיום התחילה ואילך.</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רענן כהן</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(ניכוי ותשלום החזר בעד שירותי בריאות), תש"ס-2000, נוסח עדכני נכון ליום 29.08.2022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6e96d8da44422d" /><Relationship Type="http://schemas.openxmlformats.org/officeDocument/2006/relationships/header" Target="/word/header1.xml" Id="r97" /><Relationship Type="http://schemas.openxmlformats.org/officeDocument/2006/relationships/footer" Target="/word/footer1.xml" Id="r98" /></Relationships>
</file>