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22212dc781486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האזרחים הוותיקים (שליחה ופרסום של חוברת מידע), תשע"ג-2012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שליחת חוברת מידע לאזרח ותיק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פרסום על אודות חוברת מידע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הוראת מעבר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האזרחים הוותיקים (שליחה ופרסום של חוברת מידע), תשע"ג-2012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15א(ג) לחוק האזרחים הוותיקים, התש"ן-1989 (להלן – החוק), בהסכמת שר האוצר ושר המשפטים, בהתייעצות עם שר הרווחה והשירותים החברתיים, ובאישור ועדת העבודה הרווחה והבריאות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אלה, "אמצעי תקשורת נפוץ" – עיתון יומי בעל תפוצה ארצית או שידורי רדיו בשידורים ארציים, היוצא לאור או המשודרים, לפי העניין, באחת מהשפות האלה: עברית, ערבית, רוסית או אמהרית.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שליחת חוברת מידע לאזרח ותיק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המשרד ישלח לאזרח ותיק, בהגיעו לגיל הקובע כמשמעותו בחוק חוברת המאגדת את תמצית המידע שנמסר למשרד לפי סעיף 15א(ב) לחוק (להלן – חוברת מידע).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ראה השר כי נבצר מהמשרד לשלוח חוברת מידע במועד כאמור בתקנת משנה (א), רשאי השר לדחות מועד זה לתקופה שלא תעלה על שלושה חודשים; דחה השר את מועד שליחת חוברת המידע, המשרד יפרסם באמצעי תקשורת נפוץ בשפות העברית, הערבית, הרוסית והאמהרית הודעה על הדחייה כאמור, אשר תכלול גם פרטים כאמור בתקנה 3(א).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חוברת מידע תישלח בדואר לפי מענו של האזרח הוותיק, כפי שהוא מופיע במרשם האוכלוסין.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פרסום על אודות חוברת מידע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המשרד יפרסם אחת לשנה הודעה לציבור על האפשרות לקבל חוברת מידע מהמשרד, את התנאים והאופן לקבלתה וכן את האפשרות לעיין בה באתר האינטרנט של המשרד; ההודעה תפורסם באמצעי תקשורת נפוץ בשפות העברית, הערבית, הרוסית והאמהרית.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חוברת מידע תפורסם גם באתר האינטרנט של המשרד.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180 ימים מיום פרסומן (להלן – יום התחילה).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הוראת מעבר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על אף האמור בתקנה 2, המשרד ישלח חוברת מידע גם לאזרח ותיק שהגיע לגיל הקובע לפני יום התחילה, וזאת בתוך 180 ימים מיום התחילה.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בנימין נתניהו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 והשר לאזרחים ותיקים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האזרחים הוותיקים (שליחה ופרסום של חוברת מידע), תשע"ג-2012,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4df41455bf04a9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