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2121b8e4624a19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האזרחים הוותיקים (תוקף תעודת אזרח ותיק), תשע"א-2011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תוקף תעודת אזרח ותיק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האזרחים הוותיקים (תוקף תעודת אזרח ותיק), תשע"א-2011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17 לחוק האזרחים הוותיקים, התש"ן-1989 (להלן – החוק),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תוקף תעודת אזרח ותיק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תעודת אזרח ותיק האמורה בסעיף 2 לחוק (להלן – התעודה), תהיה תקפה בהתקיים אחד מאלה: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התעודה הופקה כשהיא נושאת תצלום בעליה;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התעודה הוצגה יחד עם תעודה מזהה נושאת תצלום, שנקוב בה תאריך הלידה של בעליה להוכחת הגיל הקובע כמשמעותו בהגדרה "אזרח ותיק" בחוק.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180 ימים מיום פרסומן.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בנימין נתניהו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ראש הממשלה והשר לאזרחים ותיקים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האזרחים הוותיקים (תוקף תעודת אזרח ותיק), תשע"א-2011,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07455f41083499b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