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e50ac536d91458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(העברת דיבידנד באמצעות מסלקת הבורסה),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דיבידנד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החברות (העברת דיבידנד באמצעות מסלקת הבורסה), 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305, 335 ו-366 לחוק החברות, התשנ"ט-1999 (להלן – החוק), לאחר התייעצות עם רשות ניירות ערך,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מניה" – כמשמעותו בסעיף 177(1)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"דיבידנד" – לרבות מניות הטבה;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"המועד הקובע" – המועד האמור בסעיף 182(א)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אשר הון מניותיה כולל מניות רדומות;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עסקים" – יום שבו רוב הבנקים בישראל פתוחים לקהל;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"מניות רדומות" – כמשמעותן בסעיף 308, לרבות מניות כאמור בסעיפים 181, 333 ו-340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"מסלקת הבורסה" – מסלקה של בורסה בישראל.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דיבידנד</w:t>
                </w:r>
              </w:p>
            </w:txbxContent>
          </v:textbox>
        </v:rect>
      </w:pict>
      <w:r>
        <w:rPr>
          <w:lang w:bidi="he-IL"/>
          <w:rFonts w:hint="cs" w:cs="FrankRuehl"/>
          <w:szCs w:val="34"/>
          <w:rtl/>
        </w:rPr>
        <w:t xml:space="preserve">2.</w:t>
      </w:r>
      <w:r>
        <w:rPr>
          <w:lang w:bidi="he-IL"/>
          <w:rFonts w:hint="cs" w:cs="FrankRuehl"/>
          <w:szCs w:val="26"/>
          <w:rtl/>
        </w:rPr>
        <w:tab/>
        <w:t xml:space="preserve">חברה המחלקת דיבידנד לבעלי מניותיה באמצעות מסלקת הבורסה, תעביר למסלקת הבורסה, באמצעות החברה לרישומים, סכום שאינו כולל דיבידנד לבעלי מניות רדומות, ככל שהם ידועים לה, ובלבד שהגישה, ביום העסקים הראשון לאחר המועד הקובע, לחברה לרישומים, למסלקת הבורסה ולחבר הבורסה שבאמצעותו מוחזקות המניות הרדומות, הודעה בכתב הכוללת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חבר הבורסה המחזיק במניות הרדומות;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החשבון אצל חבר הבורסה אשר בו מוחזקות המניות הרדומות;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כמות המניות הרדומות במועד הקובע בכל חשבון שבו מוחזקות המניות הרדומות.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3.</w:t>
      </w:r>
      <w:r>
        <w:rPr>
          <w:lang w:bidi="he-IL"/>
          <w:rFonts w:hint="cs" w:cs="FrankRuehl"/>
          <w:szCs w:val="26"/>
          <w:rtl/>
        </w:rPr>
        <w:tab/>
        <w:t xml:space="preserve">אין בתקנות אלה משום מתן זכות לקבלת דיבידנד על ידי מי שאינו זכאי לכך על פי כל דין ואין בהן כדי לפגוע בזכות לתבוע השבת דיבידנד ממי שלא היה זכאי לקבלו על פי כל דין.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(העברת דיבידנד באמצעות מסלקת הבורסה), תשס"ב-2002,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8074a9b30c64fd1" /><Relationship Type="http://schemas.openxmlformats.org/officeDocument/2006/relationships/header" Target="/word/header1.xml" Id="r97" /><Relationship Type="http://schemas.openxmlformats.org/officeDocument/2006/relationships/footer" Target="/word/footer1.xml" Id="r98" /></Relationships>
</file>