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47dc33f08245c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הממשלתיות (ערעורים), תשל"ז-1977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להגשת 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המשיבים בערעור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עתקים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להצטרף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הדיון בערעור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ההחלטה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הממשלתיות (ערעורים), תשל"ז-1977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על פי סעיף 46 לחוק בתי המשפט, תשי"ז-1957, וסעיף 13(ב) לחוק החברות הממשלתיות, תשל"ה-1975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להגשת 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ערעור על תוכנה של תעודת הרשות לפי סעיפים 8 או 12 לחוק יוגש לבית המשפט המחוזי בירושלים תוך ארבעים וחמישה יום מיום הגשתה לרשם החברות.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המשיבים בערעור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הרשות והחברה הנוגעת בדבר יהיו משיבות בערעור.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נתקבלה תעודת הרשות שעליה מערערים בעקבות פנייה בכתב של אדם כלשהו, יצויין אותו אדם כמשיב בבקשה נוסף על המשיבות האמורות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עתקים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כתב הערעור יוגש בששה עתקים; עותק יומצא לרשות, לחברה הנוגעת בדבר ולרשם החברות.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עותק נוסף של כתב הערעור יצורף ויומצא לכל משיב נוסף על האמורים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להצטרף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הרואה עצמו נפגע או עלול להיפגע מההחלטה בערעור רשאי לבקש מבית המשפט לצרפו כמשיב או כמערער,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הדיון בערעור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הערעור יוגש ויתברר בצורת המרצת פתיחה והוראות תקנות סדר הדין האזרחי, תשכ"ג-1963, יחולו על הערעור והדיון בו, בשינויים המחוייבים.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ההחלטה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העתק מהחלטת בית המשפט יישלח, בנוסף לצדדים לדיון, גם לרשם החברות.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העשירי לאחר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החברות הממשלתיות (ערעורים), תשל"ז-1977".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החברות הממשלתיות (ערעורים), תשל"ז-1977,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caaaadd883e4b6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