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93d863377cd4c5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הסדרת העיסוק במקצועות הבריאות (הכשרה מעשית), תש"ע-2009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הכשרה מעשית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מוסד מוכר להכשרה מעשית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אחראי להכשרה מעשית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מדריך להכשרה מעשית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ההכשרה המעשית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הסדרת העיסוק במקצועות הבריאות (הכשרה מעשית), תש"ע-2009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14, 17 ו-49 לחוק הסדרת העיסוק במקצועות הבריאות, התשס"ח-2008 (להלן – החוק), לאחר התייעצות עם הוועדות המייעצות,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"הכשרה מעשית" – הכשרה מעשית במקצוע בריאות כאמור בטור ב' בתוספת הראשונה לחוק לעניין סעיף 8(3)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מוכר להכשרה מעשית" – מוסד שהוכר לפי תקנה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"מקצוע בריאות" – מקצוע המנוי בפרטים 1 עד 4 בטור א' בתוספת הראשונה לחוק.</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הכשרה מעשית</w:t>
                </w:r>
              </w:p>
            </w:txbxContent>
          </v:textbox>
        </v:rect>
      </w:pict>
      <w:r>
        <w:rPr>
          <w:lang w:bidi="he-IL"/>
          <w:rFonts w:hint="cs" w:cs="FrankRuehl"/>
          <w:szCs w:val="34"/>
          <w:rtl/>
        </w:rPr>
        <w:t xml:space="preserve">2.</w:t>
      </w:r>
      <w:r>
        <w:rPr>
          <w:lang w:bidi="he-IL"/>
          <w:rFonts w:hint="cs" w:cs="FrankRuehl"/>
          <w:szCs w:val="26"/>
          <w:rtl/>
        </w:rPr>
        <w:tab/>
        <w:t xml:space="preserve"/>
      </w:r>
      <w:hyperlink xmlns:r="http://schemas.openxmlformats.org/officeDocument/2006/relationships" w:history="true" r:id="Rb73397a04e8f48b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מוסד מוכר להכשרה מעשית</w:t>
                </w:r>
              </w:p>
            </w:txbxContent>
          </v:textbox>
        </v:rect>
      </w:pict>
      <w:r>
        <w:rPr>
          <w:lang w:bidi="he-IL"/>
          <w:rFonts w:hint="cs" w:cs="FrankRuehl"/>
          <w:szCs w:val="34"/>
          <w:rtl/>
        </w:rPr>
        <w:t xml:space="preserve">3.</w:t>
      </w:r>
      <w:r>
        <w:rPr>
          <w:lang w:bidi="he-IL"/>
          <w:rFonts w:hint="cs" w:cs="FrankRuehl"/>
          <w:szCs w:val="26"/>
          <w:rtl/>
        </w:rPr>
        <w:tab/>
        <w:t xml:space="preserve">ההכשרה המעשית תיעשה במוסד שהכיר בו המנהל לעניין הכשרה מעשית במקצוע בריאות מסוים.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אחראי להכשרה מעשית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מנהל מוסד מוכר להכשרה מעשית ימנה עובד ביחידה מקצועית במוסד, בעל תעודה במקצוע הבריאות ובעל ותק של 5 שנים לפחות, אשר יהיה אחראי לבקרה על ההכשרה המעשית במוסד.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אחראי להכשרה מעשית ידווח למנהל על סיום ההכשרה של מקבל ההכשרה המעשית; הדיווח יכלול פירוט על אופן ביצוע ההכשרה ועל עמידה במטלות אשר נדרשו במסגרת ההכשרה.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מדריך להכשרה מעשית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עובד ביחידה מקצועית, בעל ותק של שנתיים לפחות במוסד מוכר להכשרה מעשית יהיה אחראי לליווי מקצועי של מקבל הכשרה מעשית ביחידה מקצועית.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ליווי מקצועי יכלול הדרכה ופיקוח על הפעולות המתבצעות במסגרת ההכשרה.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ההכשרה המעשית</w:t>
                </w:r>
              </w:p>
            </w:txbxContent>
          </v:textbox>
        </v:rect>
      </w:pict>
      <w:r>
        <w:rPr>
          <w:lang w:bidi="he-IL"/>
          <w:rFonts w:hint="cs" w:cs="FrankRuehl"/>
          <w:szCs w:val="34"/>
          <w:rtl/>
        </w:rPr>
        <w:t xml:space="preserve">6.</w:t>
      </w:r>
      <w:r>
        <w:rPr>
          <w:lang w:bidi="he-IL"/>
          <w:rFonts w:hint="cs" w:cs="FrankRuehl"/>
          <w:szCs w:val="26"/>
          <w:rtl/>
        </w:rPr>
        <w:tab/>
        <w:t xml:space="preserve">ההכשרה המעשית תיעשה בהיקף של 20 שעות בשבוע לפחות, ולא יותר מ-40 שעות בשבוע באופן רצוף; לעניין רציפות ההכשרה, שירות מילואים או שירות צבאי אחר לפי צו שר הביטחון, חופשת לידה כמשמעה בחוק עבודת נשים, התשי"ד-1954, או חופשה אחרת לתקופה שאינה עולה על 60 ימים, לא ייחשבו להפסקת רציפות ההכשרה.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בעל תואר אקדמי ממוסד להשכלה גבוהה בישראל במקצוע בריאות אשר חלק מתכנית הלימודים בו היא הכשרה מעשית בהיקף כאמור בתקנה 2, פטור מהכשרה מעשית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תואר אקדמי ממוסד להשכלה גבוהה מחוץ לישראל, שהוא בעל הרשיון או התעודה הנדרשים לצורך עיסוק במקצוע הבריאות במדינה שבה עסק באותו מקצוע, בעל ניסיון עבודה של שנה לפחות במדינת החוץ, במוסד שהכיר בו המנהל, פטור מהכשרה מעשית כאמור; תקנת משנה זו תחול גם על מי שהוא בעל תעודת סיום לימודים כמשמעותה בסעיף 58(ה1)(1) לחוק שהכיר בה המנהל לפי סעיף 58(ה1)﻿(2) לחוק,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8.</w:t>
      </w:r>
      <w:r>
        <w:rPr>
          <w:lang w:bidi="he-IL"/>
          <w:rFonts w:hint="cs" w:cs="FrankRuehl"/>
          <w:szCs w:val="26"/>
          <w:rtl/>
        </w:rPr>
        <w:tab/>
        <w:t xml:space="preserve">מי שהחל בהכשרה מעשית במסגרת לימודיו לתואר אקדמי במקצוע בריאות עד יום פרסומן של תקנות אלה, יהיה פטור מהכשרה מעשית אף אם היקף ההכשרה המעשית שהוא עובר היא עד 10 אחוז פחות מן האמור בתקנה 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 ושר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הסדרת העיסוק במקצועות הבריאות (הכשרה מעשית), תש"ע-2009, נוסח עדכני נכון ליום 03.02.2023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70b6fb7c0fa4c21" /><Relationship Type="http://schemas.openxmlformats.org/officeDocument/2006/relationships/hyperlink" Target="https://www.nevo.co.il/laws/#/63c9269a28020308b48daef3/clause/63c929df28020308b48daf14" TargetMode="External" Id="Rb73397a04e8f48bc" /><Relationship Type="http://schemas.openxmlformats.org/officeDocument/2006/relationships/header" Target="/word/header1.xml" Id="r97" /><Relationship Type="http://schemas.openxmlformats.org/officeDocument/2006/relationships/footer" Target="/word/footer1.xml" Id="r98" /></Relationships>
</file>