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4d6e9ae46cf4f9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הסמים המסוכנים (בדיקה מדגמית של סמים), תשנ"א-1991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לבדיקה מדגמית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מדגמית של יחידות מסחריות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מדגמית של יחידות שאינן מסחריות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מדגמית של יחידות ארוזות באריזות משנה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מדגמית משלימה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המשקל או הנפח הכולל של הסם</w:t>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תקנות הסמים המסוכנים (בדיקה מדגמית של סמים), תשנ"א-1991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31(4) לפקודת הסמים המסוכנים [נוסח חדש], התשל"ג-1973 (להלן – הפקודה),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"בדיקה מדגמית" – בדיקה של יחידה אחת או מספר יחידות אשר נבחרו באופן אקראי, מתוך מספר רב יותר של יחידות דומות, המכוונת לשמש ראיה לכלל היחידות;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"יחידה" – טבליה, כמוסה, אמפולה, בקבוק או אריזה יחידתית כלשהי;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"יחידה מסחרית" – יחידה שיוצרה בייצור תעשייתי;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"סם" – סם מסוכן כהגדרתו בפקודה;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"אריזת משנה" – אריזה שבתוכה נמצאות מספר יחידות, לרבות שק או אבוב.</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לבדיקה מדגמית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בדיקה מדגמית לפי תקנות 3 ו-4 תיעשה רק לגבי יחידות שקיים ביניהן דמיון.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תקנת משנה (א), יראו כדמיון בין יחידות אם יש לכל אחת מהיחידות, לפי הענין, צבע, צורה, ממדים וסימון דומים זה לזה.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מדגמית של יחידות מסחריות</w:t>
                </w:r>
              </w:p>
            </w:txbxContent>
          </v:textbox>
        </v:rect>
      </w:pict>
      <w:r>
        <w:rPr>
          <w:lang w:bidi="he-IL"/>
          <w:rFonts w:hint="cs" w:cs="FrankRuehl"/>
          <w:szCs w:val="34"/>
          <w:rtl/>
        </w:rPr>
        <w:t xml:space="preserve">3.</w:t>
      </w:r>
      <w:r>
        <w:rPr>
          <w:lang w:bidi="he-IL"/>
          <w:rFonts w:hint="cs" w:cs="FrankRuehl"/>
          <w:szCs w:val="26"/>
          <w:rtl/>
        </w:rPr>
        <w:tab/>
        <w:t xml:space="preserve">בדיקה מדגמית של יחידות מסחריות היא בדיקתה של יחידה אחת מתוך כלל היחידות שלגביהן נעשית הבדיקה המדגמית.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מדגמית של יחידות שאינן מסחריות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לגבי יחידות שאינן מסחריות תהא זו בדיקה מדגמית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כשמספרן של כלל היחידות משש עד חמש עשרה – אם נבדקו חמש יחידות;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כשמספרן של כלל היחידות משש עשרה עד חמישים – אם נבדקו שש יחידות;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כשמספרן של כלל היחידות מחמישים ואחת ומעלה – אם נבדקו שבע יחידות.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תיערך בדיקה מדגמית כאשר מספרן של כלל היחידות שאינן מסחריות אינו עולה על חמש.</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מדגמית של יחידות ארוזות באריזות משנה</w:t>
                </w:r>
              </w:p>
            </w:txbxContent>
          </v:textbox>
        </v:rect>
      </w:pict>
      <w:r>
        <w:rPr>
          <w:lang w:bidi="he-IL"/>
          <w:rFonts w:hint="cs" w:cs="FrankRuehl"/>
          <w:szCs w:val="34"/>
          <w:rtl/>
        </w:rPr>
        <w:t xml:space="preserve">5.</w:t>
      </w:r>
      <w:r>
        <w:rPr>
          <w:lang w:bidi="he-IL"/>
          <w:rFonts w:hint="cs" w:cs="FrankRuehl"/>
          <w:szCs w:val="26"/>
          <w:rtl/>
        </w:rPr>
        <w:tab/>
        <w:t xml:space="preserve">נארזו יחידות שאינן מסחריות באריזות משנה, תיעשה הבדיקה המדגמית בהתאם לאלה: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מספר אריזות המשנה שישמשו לבדיקה המדגמית ייקבע לפי תקנה 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בכל אחת מאריזות המשנה המשמשות לבדיקה המדגמית ייבדק מספר יחידות לפי תקנה 4, כאשר מספר היחידות שבאריזת המשנה ייחשב לענין התקנה האמורה ככלל היחידות.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מדגמית משלימה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התגלה בבדיקה מדגמית לפי תקנה 4 כי ביחידות שנבדקו יש סמים מסוגים שונים או שבחלק מהן אין סם, תיעשה בדיקה מדגמית משלימה שתוצאותיה יהוו תוצאות סופיות של הבדיקה המדגמית לגבי כלל היחידות.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תהא זו בדיקה מדגמית משלימה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כשהתגלה סם מסוג אחד בחמישים אחוזים של היחידות שנבדקו בבדיקה המדגמית – אם נבדקו שלושים יחידות;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כשהתגלה סם מסוג אחד בשבעים אחוזים של היחידות שנבדקו בבדיקה המדגמית – אם נבדקו עשרים יחידות;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כשהתגלה סם מסוג אחד בתשעים אחוזים של היחידות שנבדקו בבדיקה המדגמית – אם נבדקו עשר יחידות.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בחשבון היחידות שיש לבדוק בבדיקה מדגמית משלימה – לפי תקנת משנה (ב) יבואו גם היחידות שנבדקו בבדיקה המדגמית; ואם פחת מספר כלל היחידות ממספר היחידות שיש לבדקן לפי תקנת משנה (ב) – ייבדקו כלל היחידות.</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המשקל או הנפח הכולל של הסם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בבדיקה מדגמית של יחידות מסחריות, ייקבע המשקל או הנפח הכולל של הסם על ידי מכפלה של המשקל או הנפח ליחידה אחת במספר כלל היחידות.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בבדיקה מדגמית של יחידות שאינן מסחריות ייקבע המשקל או הנפח הכולל של הסם על ידי מכפלה של המשקל או הנפח הממוצע ליחידה במספר כלל היחידות.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נערכה בדיקה מדגמית משלימה, ייקבע המשקל או הנפח הכולל של הסם על ידי מכפלה של המשקל או הנפח הממוצע ליחידה מתוך היחידות שנבדקו ונמצא בהן סם מאותו סוג במספר היחידות שיחסו לכלל היחידות כיחס של מספר היחידות שבהן נמצא סם למספר היחידות שנבדקו.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ברישום המשקל או הנפח הכולל של הסם לפי תקנות משנה (ב) או (ג) יצויין בנפרד גם מירווח הבטחון.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דן מרידור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הסמים המסוכנים (בדיקה מדגמית של סמים), תשנ"א-1991, נוסח עדכני נכון ליום 04.05.2023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51bfc5349d24511" /><Relationship Type="http://schemas.openxmlformats.org/officeDocument/2006/relationships/header" Target="/word/header1.xml" Id="r97" /><Relationship Type="http://schemas.openxmlformats.org/officeDocument/2006/relationships/footer" Target="/word/footer1.xml" Id="r98" /></Relationships>
</file>