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ee5ea82986425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הספורט (חיוב בתעודת הסמכה),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בתעודת הסמכה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לעניין מדריך ספורט בענף קליעה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הספורט (חיוב בתעודת הסמכה),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2(א) ו-18 לחוק הספורט, התשמ"ח-1988 (להלן – החוק), לאחר התייעצות עם ארגוני הספורט, ובאישור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"אימון" או "אימון ספורט" – לימוד שיטתי והקניית מיומנות בסוג מסוים של פעילות ספורט, ולעניין סוגי פעילות הספורט המפורטים בחלק ב' של התוספת הראשונה – גם לימוד והקניית מיומנות שנערכו באופן חד-פעמי לספורטאים מזדמנים כמפורט בחלק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התרבות והספורט;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 הישגי" – ספורט או פעילות ספורט שהם תחרותיים;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 מי שנוטל חלק בפעילות ספורט, ובכלל זה ספורטאי מזדמן, ספורטאי חובב וספורטאי הישגי;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הישגי"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ענף ספורט אישי – ספורטאי הרשום באיגוד או בהתאחדות בענף ספורט אישי, המשתתף בתחרות ארצית רשמית או בתחרות בין-לאומית רשמית, אחת לפחות, בעונת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ענף ספורט קבוצתי – ספורטאי הרשום בקבוצה אשר חבריה רשומים באיגוד או בהתאחדות בענף ספורט קבוצתי, המשתתפת בתחרות ארצית רשמית או בתחרות בין-לאומית רשמית, אחת לפחות, בעונת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חובב" – ספורטאי שאינו ספורטאי הישגי שנוטל חלק בפעילות ספורט שמארגנים אגודת ספורט או ארגון ספורט, או בפעילות ספורט הנערכת במסגרת חוגית או במסגרת אחרת, ובלבד שמתקיימים לגבי הפעילות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אינה חלק מתחרות ארצית רשמית;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מתקיימת ברציפות, בפרקי זמן קבועים וידועים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מטרת הפעילות היא לימוד שיטתי והקניית מיומנות בסוג מסוים של פעילות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מזדמן" – ספורטאי שאינו ספורטאי חובב ואינו ספורטאי הישגי;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ארצית רשמית" – תחרות בענף ספורט הנערכת בישראל, המצויה באחריותם ובפיקוחם של איגוד או של התאחדות, ואשר תוצאותיה משמשות לדירוג ולניקוד של הספורטאים ההישגיים המשתתפים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בין-לאומית רשמית" – תחרות בענף ספורט שמתקיימים לגביה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משתתפים בה ספורטאים ממדינות שונות הנוטלים חלק בספורט הישגי;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תוצאותיה משמשות לדירוג ולניקוד של הספורטאים המשתתפים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מצויה באחריותם ובפיקוחם של איגוד, התאחדות או גוף בין-לאומי מייצג ומוכר באותו ענף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הוכרה כתחרות רשמית בידי גוף בין-לאומי מייצג ומוכר באותו ענף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הסמכה" – לרבות היתר זמני שניתן לפי סעיף 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מאמן ספורט" – תעודת הסמכה המסמיכה אדם לעסוק כמאמן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מדריך ספורט" – תעודת הסמכה המסמיכה אדם לעסוק כמדריך ספורט.</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בתעודת הסמכה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אדם, בין בשכר ובין שלא בשכר, באימון ספורט בסוג של פעילות ספורט המנוי בתוספת הראשונה, אלא אם כן בידו תעודת מאמן ספורט או תעודת מדריך ספורט, באותו סוג של פעילות ספורט, והכול בהתאם להוראות התוספת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תעודת מאמן ספורט כוללת את הרשאות העיסוק לפי תעודת מדריך ספורט כמפורט בתוספת הראשונה, באותו סוג של פעילות 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תעודת מאמן ספורט בענף השחייה כוללת את הרשאות העיסוק לפי תעודת מדריך ספורט בענף שחייה – לימוד, כמפורט בפרט 41 לחלק ב' של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מקום בתוספת הראשונה שבו צוין גיל הספורטאי, משמע גיל הספורטאי ביום הראשון של עונת הספורט.</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w:t>
      </w:r>
      <w:r>
        <w:rPr>
          <w:lang w:bidi="he-IL"/>
          <w:rFonts w:hint="cs" w:cs="FrankRuehl"/>
          <w:szCs w:val="26"/>
          <w:rtl/>
        </w:rPr>
        <w:tab/>
        <w:t xml:space="preserve">מי שערב תחילתן של תקנות אלה עסק כדין כמאמן ספורט או כמדריך ספורט, בלא תעודת הסמכה, בסוג של פעילות ספורט המנוי בתוספת השנייה לתקנות אלה, יהיה רשאי להמשיך בעיסוקו, בלא תעודת הסמכה, במשך תקופה שלא תעלה על שנתיים מיום תחילתן של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לעניין מדריך ספורט בענף קליעה</w:t>
                </w:r>
              </w:p>
            </w:txbxContent>
          </v:textbox>
        </v:rect>
      </w:pict>
      <w:r>
        <w:rPr>
          <w:lang w:bidi="he-IL"/>
          <w:rFonts w:hint="cs" w:cs="FrankRuehl"/>
          <w:szCs w:val="34"/>
          <w:rtl/>
        </w:rPr>
        <w:t xml:space="preserve">3א.</w:t>
      </w:r>
      <w:r>
        <w:rPr>
          <w:lang w:bidi="he-IL"/>
          <w:rFonts w:hint="cs" w:cs="FrankRuehl"/>
          <w:szCs w:val="26"/>
          <w:rtl/>
        </w:rPr>
        <w:tab/>
        <w:t xml:space="preserve">מי שהיה בעל תעודת מדריך ספורט בענף קליעה ערב יום כ"ח בתמוז התשע"ח (11 ביולי 2018), יראוהו כאילו הוא בעל תעודת מאמן ספורט בענף קליעה לפי תקנות אלה, מיום תחילתן של תקנות הספורט (חיוב בתעודת הסמכה) (תיקון מס' 2), התשפ"ב-2022, ובלבד שהוא בעל רישיון מדריך ירי בתוקף מאת המשרד לביטחון הפנים.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הספורט (חיוב בתעודת הסמכה), התשנ"ז-1997 – בטלות.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2(א))</w:t>
      </w:r>
    </w:p>
    <w:p>
      <w:pPr>
        <w:bidi/>
        <w:spacing w:before="45" w:after="5" w:line="250" w:lineRule="auto"/>
        <w:jc w:val="center"/>
      </w:pPr>
      <w:defaultTabStop w:val="720"/>
      <w:r>
        <w:rPr>
          <w:lang w:bidi="he-IL"/>
          <w:rFonts w:hint="cs" w:cs="FrankRuehl"/>
          <w:szCs w:val="26"/>
          <w:rtl/>
        </w:rPr>
        <w:t xml:space="preserve">חיוב בתעודת הסמכה לפי סוגי פעילות ספורט</w:t>
      </w:r>
    </w:p>
    <w:p>
      <w:pPr>
        <w:bidi/>
        <w:spacing w:before="70" w:after="5" w:line="250" w:lineRule="auto"/>
        <w:jc w:val="center"/>
      </w:pPr>
      <w:defaultTabStop w:val="720"/>
      <w:r>
        <w:rPr>
          <w:lang w:bidi="he-IL"/>
          <w:rFonts w:hint="cs" w:cs="FrankRuehl"/>
          <w:szCs w:val="26"/>
          <w:b/>
          <w:bCs/>
          <w:rtl/>
        </w:rPr>
        <w:t xml:space="preserve">חלק א'</w:t>
      </w:r>
      <w:bookmarkStart w:name="h8" w:id="8"/>
      <w:bookmarkEnd w:id="8"/>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ba47ef7ae7441a9">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w:t>
      </w:r>
      <w:bookmarkStart w:name="h9" w:id="9"/>
      <w:bookmarkEnd w:id="9"/>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d3346ebf0874e5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w:t>
      </w:r>
    </w:p>
    <w:p>
      <w:pPr>
        <w:bidi/>
        <w:spacing w:before="45" w:after="5" w:line="250" w:lineRule="auto"/>
        <w:jc w:val="center"/>
      </w:pPr>
      <w:defaultTabStop w:val="720"/>
      <w:r>
        <w:rPr>
          <w:lang w:bidi="he-IL"/>
          <w:rFonts w:hint="cs" w:cs="FrankRuehl"/>
          <w:szCs w:val="26"/>
          <w:rtl/>
        </w:rPr>
        <w:t xml:space="preserve">הוראות מעבר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242145f980144f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מירי רגב</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הספורט (חיוב בתעודת הסמכה),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e3cea21c37d4b55" /><Relationship Type="http://schemas.openxmlformats.org/officeDocument/2006/relationships/hyperlink" Target="https://www.nevo.co.il/laws/#/620159002192dd688774bafe/clause/62015c572192dd688774bb85" TargetMode="External" Id="R7ba47ef7ae7441a9" /><Relationship Type="http://schemas.openxmlformats.org/officeDocument/2006/relationships/hyperlink" Target="https://www.nevo.co.il/laws/#/620159002192dd688774bafe/clause/620170eb2192dd688774bb8f" TargetMode="External" Id="R8d3346ebf0874e51" /><Relationship Type="http://schemas.openxmlformats.org/officeDocument/2006/relationships/hyperlink" Target="https://www.nevo.co.il/laws/#/620159002192dd688774bafe/clause/6203b7952192dd688774bcc7" TargetMode="External" Id="R0242145f980144f5" /><Relationship Type="http://schemas.openxmlformats.org/officeDocument/2006/relationships/header" Target="/word/header1.xml" Id="r97" /><Relationship Type="http://schemas.openxmlformats.org/officeDocument/2006/relationships/footer" Target="/word/footer1.xml" Id="r98" /></Relationships>
</file>