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775668cec4f2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(דרכי פעולתן של ספריות של ארגונים ציבוריים), תשל"ט-1979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הפעולה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אחריות הרשות המקומית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(דרכי פעולתן של ספריות של ארגונים ציבוריים), תשל"ט-1979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3(ג) ו-9 לחוק הספריות הציבוריות, תשל"ה-1975 (להלן – החוק), ולאחר היוועצות במועצה לספריות ציבוריות,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"יחידה מנהלית" – כל ספריה עצמאית או קבוצה של ספריות שיש להם מנהל או מינהל אחד.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הפעולה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ספריה של ארגון ציבורי (להלן – הארגון), שהוכרה כספריה ציבורית (להלן – הספריה), תפעל על פי הסכם עם הרשות המקומית שבתחומה היא נמצאת, לפי התנאים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אם לא קיימת ברשות המקומית ספריה ציבורית: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הרשות המקומית והארגון ימליצו על מינוי הנהלה לספריה של הארגון שבבעלותו נמצאת הספריה וישתתפו במימון החזקתה;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הספריה תפעל כמוסד עצמאי במסגרת תקציב ותקן שיאושרו על ידי הנהלת הארגון;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בכל מקרה שתקים הרשות המקומית ספריה ציבורית תהיה הספריה חייבת לפעול לפי המפורט בתקנת משנה 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אם קיימת ברשות המקומית ספריה ציבורית תתאגד הספריה של הארגון עם הספריה הציבורית הקיימת ותהווה יחידה מנהלית אחת.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הספריה תפעל בהתאם לתקנות שיתקין שר החינוך והתרבות, לרבות תקנות לגבי השירותים שספריה זו חייבת לספק, כח אדם, מבנים, אוספים ודרכי הפיקוח על ספריות ציבוריות.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בכינוי הספריה, בשלטים ובפרסומים יצויין השיתוף בין הגורמים השונים המשתתפים בהחזקת הספריה ובניהולה, בכפוף להתחייבויות הרשות המקומית.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פעולות משלימות ופעולות הרחבה יבוצעו בתיאום עם מנהל הארגון.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אחריות הרשות המקומית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 האמור בתקנות אלה לא יהיה בהם כדי לגרוע מאחריותה של הרשות המקומית להקים, להחזיק ולנהל ספריה ציבורית בהתאם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הספריות הציבוריות (דרכי פעולתן של ספריות של ארגונים ציבוריים), תשל"ט-1979,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bd55addc4744b0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