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057a97788544f3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העובדים הסוציאליים (כללי אתיקה מקצועית),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כבוד הלקוח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כבוד המקצוע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מיומנות מקצועית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אמינות המידע</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קשר בין עובד סוציאלי ללקוח</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ציתות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תמורה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תקנות העובדים הסוציאליים (כללי אתיקה מקצועית),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27(2) ו-61(א) לחוק העובדים הסוציאליים, התשנ"ו-1996, ולאחר התייעצות עם מועצת העובדים הסוציאליים,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"לקוח" – אדם הפונה, בין בעצמו בין באמצעות אחר, לקבלת עזרה או טיפול של עובד סוציאלי, לרבות מי שמטופל בידי עובד סוציאלי על פי דין, וכל עוד לא עברו שלוש שנים מיום שהסתיימו מתן העזרה או הטיפול האמורים.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כבוד הלקוח</w:t>
                </w:r>
              </w:p>
            </w:txbxContent>
          </v:textbox>
        </v:rect>
      </w:pict>
      <w:r>
        <w:rPr>
          <w:lang w:bidi="he-IL"/>
          <w:rFonts w:hint="cs" w:cs="FrankRuehl"/>
          <w:szCs w:val="34"/>
          <w:rtl/>
        </w:rPr>
        <w:t xml:space="preserve">2.</w:t>
      </w:r>
      <w:r>
        <w:rPr>
          <w:lang w:bidi="he-IL"/>
          <w:rFonts w:hint="cs" w:cs="FrankRuehl"/>
          <w:szCs w:val="26"/>
          <w:rtl/>
        </w:rPr>
        <w:tab/>
        <w:t xml:space="preserve">בעיסוקו כעובד סוציאלי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יפעל העובד הסוציאלי במסירות, בנאמנות ותוך שמירה על כבוד הלקוח ועל ערכיו התרבותיים;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ינהג כלפי הלקוח בהגינות, בלא משוא פנים ובלא אפליה.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כבוד המקצוע</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עובד סוציאלי ישמור על כבוד מקצוע העבודה הסוציאלית, ויימנע מכל מעשה העלול לפגוע בכבוד המקצוע.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סוציאלי ינהג בהגינות ובכבוד כלפי עמיתיו למקצוע ולעבודה.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מיומנות מקצועית</w:t>
                </w:r>
              </w:p>
            </w:txbxContent>
          </v:textbox>
        </v:rect>
      </w:pict>
      <w:r>
        <w:rPr>
          <w:lang w:bidi="he-IL"/>
          <w:rFonts w:hint="cs" w:cs="FrankRuehl"/>
          <w:szCs w:val="34"/>
          <w:rtl/>
        </w:rPr>
        <w:t xml:space="preserve">4.</w:t>
      </w:r>
      <w:r>
        <w:rPr>
          <w:lang w:bidi="he-IL"/>
          <w:rFonts w:hint="cs" w:cs="FrankRuehl"/>
          <w:szCs w:val="26"/>
          <w:rtl/>
        </w:rPr>
        <w:tab/>
        <w:t xml:space="preserve">עובד סוציאלי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יפעל בעבודתו במיומנות ובמקצועיות;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ייתן טיפול או חוות דעת הדורשים מיומנות או הכשרה מיוחדת, אלא אם כן הוא בעל אותה מיומנות או הכשרה;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ימסור ללקוח מידע אמין בדבר הכשרתו וניסיונו המקצועי.</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אמינות המידע</w:t>
                </w:r>
              </w:p>
            </w:txbxContent>
          </v:textbox>
        </v:rect>
      </w:pict>
      <w:r>
        <w:rPr>
          <w:lang w:bidi="he-IL"/>
          <w:rFonts w:hint="cs" w:cs="FrankRuehl"/>
          <w:szCs w:val="34"/>
          <w:rtl/>
        </w:rPr>
        <w:t xml:space="preserve">5.</w:t>
      </w:r>
      <w:r>
        <w:rPr>
          <w:lang w:bidi="he-IL"/>
          <w:rFonts w:hint="cs" w:cs="FrankRuehl"/>
          <w:szCs w:val="26"/>
          <w:rtl/>
        </w:rPr>
        <w:tab/>
        <w:t xml:space="preserve">עובד סוציאלי לא ייתן חוות דעת, אישור, הודעה, דו"ח, תסקיר או כל חומר אחר שהוא נדרש לתיתו, שהם כוזבים או מטעים.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קשר בין עובד סוציאלי ללקוח</w:t>
                </w:r>
              </w:p>
            </w:txbxContent>
          </v:textbox>
        </v:rect>
      </w:pict>
      <w:r>
        <w:rPr>
          <w:lang w:bidi="he-IL"/>
          <w:rFonts w:hint="cs" w:cs="FrankRuehl"/>
          <w:szCs w:val="34"/>
          <w:rtl/>
        </w:rPr>
        <w:t xml:space="preserve">6.</w:t>
      </w:r>
      <w:r>
        <w:rPr>
          <w:lang w:bidi="he-IL"/>
          <w:rFonts w:hint="cs" w:cs="FrankRuehl"/>
          <w:szCs w:val="26"/>
          <w:rtl/>
        </w:rPr>
        <w:tab/>
        <w:t xml:space="preserve">עובד סוציאלי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יטפל בלקוח אם קיים חשש שלא יוכל למלא את חובתו המקצועית כלפיו, בשל מעורבות או בשל ענין אישי או משפחתי או בשל התחייבות או חובת נאמנות שיש לו כלפי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ינצל קשרים עם הלקוח או עם בן משפחתו לטובתו האישית; האמור בפסקה זו יחול גם לגבי לקוח שאינו בטיפולו של אותו עובד סוציאלי אך ההיכרות ביניהם נוצרה במסגרת תפקידו המקצועי של העובד הסוציאלי; בפסקה זו, "בן משפחה" – אחד מאלה: בן זוג, הורה, אח, בן, נכד.</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ציתות</w:t>
                </w:r>
              </w:p>
            </w:txbxContent>
          </v:textbox>
        </v:rect>
      </w:pict>
      <w:r>
        <w:rPr>
          <w:lang w:bidi="he-IL"/>
          <w:rFonts w:hint="cs" w:cs="FrankRuehl"/>
          <w:szCs w:val="34"/>
          <w:rtl/>
        </w:rPr>
        <w:t xml:space="preserve">7.</w:t>
      </w:r>
      <w:r>
        <w:rPr>
          <w:lang w:bidi="he-IL"/>
          <w:rFonts w:hint="cs" w:cs="FrankRuehl"/>
          <w:szCs w:val="26"/>
          <w:rtl/>
        </w:rPr>
        <w:tab/>
        <w:t xml:space="preserve">עובד סוציאלי לא יחשוף לקוח להאזנה, להקלטה, לצילום או לתצפית (דרך מראה), אלא לאחר שקיבל את הסכמת הלקוח לכך בכתב ולאחר שוידא שהלקוח מבין את מהות הסכמתו; אין בהוראה זו כדי לפגוע בסמכות עובד סוציאלי לעשות זאת על פי דין.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תמורה</w:t>
                </w:r>
              </w:p>
            </w:txbxContent>
          </v:textbox>
        </v:rect>
      </w:pict>
      <w:r>
        <w:rPr>
          <w:lang w:bidi="he-IL"/>
          <w:rFonts w:hint="cs" w:cs="FrankRuehl"/>
          <w:szCs w:val="34"/>
          <w:rtl/>
        </w:rPr>
        <w:t xml:space="preserve">8.</w:t>
      </w:r>
      <w:r>
        <w:rPr>
          <w:lang w:bidi="he-IL"/>
          <w:rFonts w:hint="cs" w:cs="FrankRuehl"/>
          <w:szCs w:val="26"/>
          <w:rtl/>
        </w:rPr>
        <w:tab/>
        <w:t xml:space="preserve">עובד סוציאלי לא יקבל תמורת שירותיו המקצועיים כל טובת הנאה, זולת משכורת או שכר טרחה.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w:t>
                </w:r>
              </w:p>
            </w:txbxContent>
          </v:textbox>
        </v:rect>
      </w:pict>
      <w:r>
        <w:rPr>
          <w:lang w:bidi="he-IL"/>
          <w:rFonts w:hint="cs" w:cs="FrankRuehl"/>
          <w:szCs w:val="34"/>
          <w:rtl/>
        </w:rPr>
        <w:t xml:space="preserve">9.</w:t>
      </w:r>
      <w:r>
        <w:rPr>
          <w:lang w:bidi="he-IL"/>
          <w:rFonts w:hint="cs" w:cs="FrankRuehl"/>
          <w:szCs w:val="26"/>
          <w:rtl/>
        </w:rPr>
        <w:tab/>
        <w:t xml:space="preserve">עובד סוציאלי ישמור בסוד כל מידע המגיע אליו במסגרת עיסוקו כעובד סוציאלי, ולא יגלה אותו אלא על פי הוראות כל דין.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10.</w:t>
      </w:r>
      <w:r>
        <w:rPr>
          <w:lang w:bidi="he-IL"/>
          <w:rFonts w:hint="cs" w:cs="FrankRuehl"/>
          <w:szCs w:val="26"/>
          <w:rtl/>
        </w:rPr>
        <w:tab/>
        <w:t xml:space="preserve">אין בכללים אלה כדי לגרוע מחובות ומאחריות של עובד סוציאלי על פי כל דין.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העובדים הסוציאליים (כללי אתיקה מקצועית), תשנ"ט-1999,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c99786f02b644c4" /><Relationship Type="http://schemas.openxmlformats.org/officeDocument/2006/relationships/header" Target="/word/header1.xml" Id="r97" /><Relationship Type="http://schemas.openxmlformats.org/officeDocument/2006/relationships/footer" Target="/word/footer1.xml" Id="r98" /></Relationships>
</file>