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0e9de1afc5d482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העיסוק באופטומטריה (בחינות ואגרות),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הבחינה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הבחינה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להיבחן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הבחינות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ועדת הבחינות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הצטיידות נבחן לבחינה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הנוהג בבחינה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משמעת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העובר על המשמעת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תוצאות בחינה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תקנות העיסוק באופטומטריה (בחינות ואגרות), תשנ"ג-1993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ו-19 לחוק העיסוק באופטומטריה, התשנ"א-1991 (להלן – החוק),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הבחינות" – ועדה שמינה המנהל לפי תקנה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"הבחינות" – בחינה בכתב ובחינה מעשית כאמור בתקנה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כמשמעותו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שועדת הבחינות מינתה לפקח על בחינה בכתב.</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הבחינה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הבחינות לענין סעיף 2(ב)(3) לחוק יהיו בחינה בכתב ובחינה מעשית.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לבחינה המעשית זכאי לגשת רק מי שעמד בהצלחה בבחינה בכתב.</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הבחינה</w:t>
                </w:r>
              </w:p>
            </w:txbxContent>
          </v:textbox>
        </v:rect>
      </w:pict>
      <w:r>
        <w:rPr>
          <w:lang w:bidi="he-IL"/>
          <w:rFonts w:hint="cs" w:cs="FrankRuehl"/>
          <w:szCs w:val="34"/>
          <w:rtl/>
        </w:rPr>
        <w:t xml:space="preserve">3.</w:t>
      </w:r>
      <w:r>
        <w:rPr>
          <w:lang w:bidi="he-IL"/>
          <w:rFonts w:hint="cs" w:cs="FrankRuehl"/>
          <w:szCs w:val="26"/>
          <w:rtl/>
        </w:rPr>
        <w:tab/>
        <w:t xml:space="preserve">הבחינות יהיו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אופטיקה פיזיולוגית, גיאומטרית ומכנית;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תשבורת העין (רפרקציה);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מבנה העין ותפקודה לרבות ראיה דו-עינית ואנטומיה ופיזיולוגיה של העין ושל הראיה;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זיהוי סטיות מהנורמה של הראיה;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תכשירים אופתלמיים שבשימוש 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מיכשור אופטומטרי;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עדשות מגע;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ראיה ירודה וראיה שיקומית;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פסיכולוגיה וראיה תפיסתית;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נוהלי הבדיקה האופטומטרית;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חוק ואתיקה הנוגעים לעיסוק באופטומטריה.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הבחינות ייערכו פעמיים בשנה במועדים שקבעה ועדת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שלושים ימים לפחות לפני מועד הבחינה בכתב, יפרסם יושב ראש ועדת הבחינה בעתון יומי אחד לפחות בשפה העברית, הודעה על מועד הבחינה ומקומה.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להיבחן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המבקש להיבחן יגיש בקשה בכתב למנהל, באמצעות לשכת הבריאות המחוזית הקרובה למקום מגוריו, ויצרף לה אישור על תשלום אגרת הבחינה כאמור בתקנה 15א(א).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המנהל כי נתקיימו במבקש להיבחן דרישות סעיף 2(1) ו-(2) לחוק, יודיע ליושב ראש ועדת הבחינות כי המבקש רשאי לגשת לבחינה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עמד נבחן בהצלחה בבחינה בכתב, תודיעו ועדת הבחינה על כך בהודעה בדואר רשום, וכן תודיעו את המועד והמקום לקיום הבחינה המעשית ופרטים טכניים לגביה.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הבחינות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המנהל ימנה ועדת בחינות של חמישה שהרכבה: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רופאים בעלי תואר מומחה ברפואת עיניים;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שני אופטומטראים שאחד מהם סיים לימודי אופטומטריה ברמה אקדמית.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ימנה את יושב ראש הועדה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תקבע את סדרי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הועדה רשאי למנות ועדות משנה להכנת 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נוכחות שלושה חברי הועדה ובהם נציג המנהל, אופטומטראי ורופא בעל תואר מומחה ברפואת עיניים, יהוו מנין חוקי להחלטות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היה מנין חוקי בשתי ישיבות רצופות של ועדת הבחינות, תהיה הישיבה הבאה, שתיערך לא יאוחר מ-30 ימים ממועד הישיבה הראשונה, חוקית בכל הרכב שנוכח בו יושב ראש הועדה.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ועדת הבחינות</w:t>
                </w:r>
              </w:p>
            </w:txbxContent>
          </v:textbox>
        </v:rect>
      </w:pict>
      <w:r>
        <w:rPr>
          <w:lang w:bidi="he-IL"/>
          <w:rFonts w:hint="cs" w:cs="FrankRuehl"/>
          <w:szCs w:val="34"/>
          <w:rtl/>
        </w:rPr>
        <w:t xml:space="preserve">7.</w:t>
      </w:r>
      <w:r>
        <w:rPr>
          <w:lang w:bidi="he-IL"/>
          <w:rFonts w:hint="cs" w:cs="FrankRuehl"/>
          <w:szCs w:val="26"/>
          <w:rtl/>
        </w:rPr>
        <w:tab/>
        <w:t xml:space="preserve">תפקידיה של ועדת הבחינות יהיו: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לערוך את שאלות הבחינות, ואם הכינה ועדת המשנה את שאלות הבחינה – לאשרן, ובכלל זה לשנותן, להוסיף עליהן או לגרוע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לקיים את הבחינות;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למנות מפקחים;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לקבוע בוחנים לבחינה המעשית ואת מתכונתה, מיקומה ומועדה;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לקבוע את תוצאות הבחינות;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לדווח למנהל ולנבחן על תוצאות הבחינות.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הצטיידות נבחן לבחינה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נבחן יציג למפקח במועד בחינה, בין בכתב ובין מעשית, לפני תחילתה, תעודת זהות או דרכון.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בבחינה מעשית יביא עמו לבחינה מכשיר ידני לצרכי הדגמת בדיקה אופטומטרית.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הנוהג בבחינה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נבחן ירשום על גבי מחברת הבחינה בכתב את המספר שקבעה לו ועדת הבחינות, ולא ירשום את שמו על דפי המחברת.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נבחן לא יתלוש דפים מתוך מחברת הבחינה.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משמעת</w:t>
                </w:r>
              </w:p>
            </w:txbxContent>
          </v:textbox>
        </v:rect>
      </w:pict>
      <w:r>
        <w:rPr>
          <w:lang w:bidi="he-IL"/>
          <w:rFonts w:hint="cs" w:cs="FrankRuehl"/>
          <w:szCs w:val="34"/>
          <w:rtl/>
        </w:rPr>
        <w:t xml:space="preserve">10.</w:t>
      </w:r>
      <w:r>
        <w:rPr>
          <w:lang w:bidi="he-IL"/>
          <w:rFonts w:hint="cs" w:cs="FrankRuehl"/>
          <w:szCs w:val="26"/>
          <w:rtl/>
        </w:rPr>
        <w:tab/>
        <w:t xml:space="preserve">נבחן שיש ברשותו בשעת הבחינה ספר, רשימה או כתב שהחזקתם אותה שעה אסורה או שהוא עוזר או מפריע לנבחן אחר או נעזר בו, רשאי המפקח להפסיק את בחינתו ולהוציאו מחדר הבחינה.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העובר על המשמעת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נבחן שפגע במשמעת כאמור בתקנה 10, בין אם הופסקה בחינתו והוצא מחדר הבחינה ובין שלא הופסקה בחינתו ולא הוצא, רשאית ועדת הבחינות לאסור עליו להשתתף בבחינה במועד הבא.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תחליט ועדת הבחינות כאמור בתקנת משנה (א) אלא לאחר שנתנה לנבחן הזדמנות להשמיע את טענותיו בפניה או בפני ועדת משנה שתמנה לכך.</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12.</w:t>
      </w:r>
      <w:r>
        <w:rPr>
          <w:lang w:bidi="he-IL"/>
          <w:rFonts w:hint="cs" w:cs="FrankRuehl"/>
          <w:szCs w:val="26"/>
          <w:rtl/>
        </w:rPr>
        <w:tab/>
        <w:t xml:space="preserve">תוצאות בחינה יצויינו ב"עבר" או "נכשל" בלבד.</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נבחן שנכשל בבחינה רשאי לשוב ולהיבחן במועד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נבצר מהנבחן לשוב ולהיבחן במועד הקרוב, רשאי הוא לפנות לועדת הבחינות אשר תחליט על מועד בחינתו החוזרת.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תוצאות בחינה</w:t>
                </w:r>
              </w:p>
            </w:txbxContent>
          </v:textbox>
        </v:rect>
      </w:pict>
      <w:r>
        <w:rPr>
          <w:lang w:bidi="he-IL"/>
          <w:rFonts w:hint="cs" w:cs="FrankRuehl"/>
          <w:szCs w:val="34"/>
          <w:rtl/>
        </w:rPr>
        <w:t xml:space="preserve">14.</w:t>
      </w:r>
      <w:r>
        <w:rPr>
          <w:lang w:bidi="he-IL"/>
          <w:rFonts w:hint="cs" w:cs="FrankRuehl"/>
          <w:szCs w:val="26"/>
          <w:rtl/>
        </w:rPr>
        <w:tab/>
        <w:t xml:space="preserve">ועדת הבחינות תמסור לנבחן תוצאות כל בחינה, בהודעה בדואר רשום, תוך שלושים ימים ממועד הבחינה.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נבחן הרואה עצמו נפגע מקביעת כשלונו בבחינה בכתב או בבחינה מעשית רשאי, תוך שלושים ימים מקבלת הודעה כאמור בתקנה 14, לערור על הקביעה, בכתב, בפני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יעביר ערר שקיבל כאמור, סמוך לקבלתו, לועדת ערר שמינה לצורך זה, והועדה תחליט בערר תוך שלושים ימים מיום מינויה; החלטת ועדת ערר תהא 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תחליט על אופן בירור הערר.</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בעד בחינה בכתב ובעד בחינה מעשית כאמור בתקנה 2, לרבות בחינה חוזרת כאמור בתקנה 13, תשולם אגרה כמפורט בפרט 23 בתוספת השנייה לתקנות אגרות בריאות, התשמ"ט-1989 (להלן – תקנות האגרות).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רישיון לעסוק באופטומטריה כאמור בסעיף 2 לחוק, תשולם אגרה כמפורט בפרט 23 בתוספת השנייה לתקנות האגרות.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הבחינות הראשונות לפי תקנות אלה ייערכו לא יאוחר מ-45 ימים לאחר תחילתן של התקנות.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שניגש לבחינות כאמור בתקנת משנה (א), רשאית ועדת הבחינות להחשיב את עיסוקו באופטומטריה במסגרת לימודיו, כסיום תקופת התמחות, ואם לא הוכיח, להנחת דעתה, שעסק באופטומטריה במסגרת לימודיו – לאפשר לו, לאחר שעבר את הבחינות בהצלחה, לעבור התמחות שתקבע, לתקופה שלא תעלה על שלושה חדשים.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רמון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העיסוק באופטומטריה (בחינות ואגרות), תשנ"ג-1993, נוסח עדכני נכון ליום 16.05.2023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5580c80e74f4026" /><Relationship Type="http://schemas.openxmlformats.org/officeDocument/2006/relationships/header" Target="/word/header1.xml" Id="r97" /><Relationship Type="http://schemas.openxmlformats.org/officeDocument/2006/relationships/footer" Target="/word/footer1.xml" Id="r98" /></Relationships>
</file>