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b89c403cc40d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הצלילה הספורטיבית (הטלת חובת ביטוח על צוללים), תש"ם-1980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ביטוח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הדרישות לגבי ביטוח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הצלילה הספורטיבית (הטלת חובת ביטוח על צוללים), תש"ם-1980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12(א)(2) לחוק הצלילה הספורטיבית, תשל"ט-1979, ובאישור ועדת החינוך והתרבות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"צולל" – אדם המבצע צלילה ספורטיבית;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"פוליסה" – לרבות כתב כיסוי וכתב כיסוי זמני.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ביטוח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יצלול אדם צלילה ספורטיבית אלא אם יש לו פוליסה בת-תוקף לפי דרישותיה של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הדרישות לגבי ביטוח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חובת הביטוח לפי תקנה 2 תיחשב כממולאת, אם הפוליסה שהוצאה לצולל בידי מבטח כמשמעותו בחוק הפיקוח על עסקי ביטוח, תשי"א-1951, מבטחת אותו מפני כל חבות שהוא עלול לחוב בשל חילוץ, פינוי, אשפוז וטיפול רפואי שנגרמו לו עקב תאונת צלילה.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הצלילה הספורטיבית (הטלת חובת ביטוח על צוללים), תש"ם-1980,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be0652201a4f3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