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132a36cf42473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הקאדים (סדרי הדיון בבית הדין המשמעתי), תשל"א-1971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קובלנה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קובלנה על ראש בית הדין השרעי לערעורים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הרכב 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הזמנה לדין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התייצבות הנאשם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ייצוג הנאשם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בדלתיים סגורות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קריאת הקובלנה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תשובת הנאשם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תוצאות הודאה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בירור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דרך בירור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מסקנות 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הקאדים (סדרי הדיון בבית הדין המשמעתי), תשל"א-1971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28(1) לחוק הקאדים, תשכ"א-1961, ולאחר התייעצות עם ראש בית הדין השרעי לערעורים ועם שר המשפטים,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קובלנה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רצה שר הדתות לקבול על קאדי לפני בית הדין המשמעתי (להלן – בית הדין) לפי סעיף 18 לחוק, יגיש את קובלנתו לראש בית הדין השרעי לערעורים בשבעה עתקים.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קובלנה על ראש בית הדין השרעי לערעורים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היתה הקובלנה על ראש בית הדין השרעי לערעורים, תוגש לקאדי בעל הותק הגדול, והוא יעשה את כל הפעולות שעל ראש בית הדין השרעי לערעורים לעשותן לפי 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הרכב 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שר הדתות יודיע לראש בית הדין השרעי לערעורים או לקאדי בעל הותק הגדול, הכל לפי הענין, במעמד הגשת הקובלנה, את קביעתו בדבר הקאדי שישמש אב-בית-הדין וכן את שמו ומענו של הנציג שמינה לשמש כחבר 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קיבל ראש בית הדין השרעי לערעורים את קובלנת שר הדתות, ישלח עותק ממנה לראש לשכת עורכי הדין, ויבקשו לזמן את המועצה הארצית של לשכת עורכי הדין (להלן – המועצה) על מנת שזו תמנה את עורך הדין שישמש כחבר 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ראש לשכת עורכי הדין יודיע לראש בית הדין השרעי לערעורים תוך עשרה ימים מיום קבלת הבקשה את שמו ומענו של עורך הדין שמינתה המועצה לשמש כחבר 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עם קבלת הודעת ראש לשכת עורכי הדין, ימציא ראש בית הדין השרעי לערעורים לאב-בית-הדין ולשני חברי בית הדין כתבי מינוי חתומים בידו, ויודיע על גמר הרכב בית הדין לשר הדתות; היה ראש בית הדין השרעי לערעורים אב-בית-הדין, ימציא שר הדתות את כתבי המינוי לחברי 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הזמנה לדין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אב-בית-הדין יקבע את יום הדיון ויודיע למנהל בתי הדין השרעיים למסור לידי הנאשם הזמנה לדין, ויצרף לה עותק הקובלנה.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ההזמנה לדין לנאשם תימסר לנאשם שבעה ימים לפחות לפני הדיון.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התייצבות הנאשם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נוכח בית הדין כי הנאשם הוזמן כהלכה ולא התייצב, רשאי בית הדין לקיים את הדיון בהעדרו, או לדחות את הדיון למועד אחר ולהטיל על הנאשם את הוצאות הדחיה.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ייצוג הנאשם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הנאשם יהיה רשאי להיות מיוצג לפני בית הדין על ידי בא כוח.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בדלתיים סגורות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הדיון יתקיים בדלתיים סגורות, אם לא החליט בית הדין על דרך אחרת.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קריאת הקובלנה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אב-בית-הדין יקרא את הקובלנה והנאשם יתבקש על ידי אב-בית-הדין להשיב עליה.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תשובת הנאשם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רשאי הנאשם להשיב אחת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מודה באשמה;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כופר בכל העובדות המפורטות בקובלנה;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הוא מודה בעובדות המפורטות בקובלנה או במקצתן, אך כופר באשמה.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תוצאות הודאה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הודה הנאשם באשמה, רשאי בית הדין להסיק את מסקנותיו לחובה על פי הודאתו.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בירור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לא הודה הנאשם באשמה, או לא התייצב הנאשם ובית הדין החליט לקיים את הדיון בהעדרו, יגש בית הדין לבירור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דרך בירור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הדיון יתברר בדרך שנקבעה בחוק סדר הדין הפלילי, תשכ"ה-1965, בשינויים המחוייבים לפי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מסמך המובא כראיה רשאים להגישו לבית הדין שלא בדרך גביית עדות, ובלבד שהעתקו נמסר לבעל הדין השני וניתן לו לעיין במסמך אם רצה בכך; כן רשאי בעל דין לעיין במסמך כל עוד נמשך בירור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מסקנות 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בית הדין יסיק את מסקנותיו ברוב דעות.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הקאדים (סדרי הדיון בבית הדין המשמעתי), תשל"א-1971".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זרח ורהפטיג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הדתות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הקאדים (סדרי הדיון בבית הדין המשמעתי), תשל"א-1971,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ed2429e9f0246b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