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f6a4bdf0a024fe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(מסירת מידע), תשמ"ט-1989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מידע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המידע המבוקש</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תיאור הקרקע נושא המידע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במרחב תכנון מחוזי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(מסירת מידע), תשמ"ט-1989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265 לחוק התכנון והבניה, התשכ"ה-1965 (להלן – החוק), לאחר התייעצות עם המועצה הארצית לתכנון ולבניה, ולענין תקנה 5 – באישור ועדת הכספים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מידע</w:t>
                </w:r>
              </w:p>
            </w:txbxContent>
          </v:textbox>
        </v:rect>
      </w:pict>
      <w:r>
        <w:rPr>
          <w:lang w:bidi="he-IL"/>
          <w:rFonts w:hint="cs" w:cs="FrankRuehl"/>
          <w:szCs w:val="34"/>
          <w:rtl/>
        </w:rPr>
        <w:t xml:space="preserve">1.</w:t>
      </w:r>
      <w:r>
        <w:rPr>
          <w:lang w:bidi="he-IL"/>
          <w:rFonts w:hint="cs" w:cs="FrankRuehl"/>
          <w:szCs w:val="26"/>
          <w:rtl/>
        </w:rPr>
        <w:tab/>
        <w:t xml:space="preserve">בקשה למתן מידע לפי סעיף 119א לחוק תכלול את תיאור הקרקע שעליה מבוקש המידע, בדרך שתאפשר לועדה המקומית לזהותה, ואת מהות המידע המבוקש.</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המידע המבוקש</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על קרקע שבמרחב התכנון של הועדה המקומית ניתן לבקש מידע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שטחה של קרקע שאינו מיועד לצרכי ציבור, בדרך הפקעה או בדרך אחרת, לפי כל תכנית, וזאת ברמת הדיוק של המסמכים הנמצאים במשרד הועדה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יעודה של הקרקע והשימושים המותרים בה לפי כל תכנית, לרבות כל החלופות של יעודים ושימושים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זכויות הבניה לפי כל תכנית, לרבות כל החלופות שבתכנית;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מגבלות בשימוש בקרקע הנובעות מהוראות התכנית לענין מסלולי טיסה או הבטיחות בה או לענין מניעת מפגעי רעש או מפגעים סביבתיים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מגבלות בשימוש בקרקע הנובעות מהוראות תכנית לחלוקה מחדש כאמור בסימן ז' לפרק ג'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תקנה זו, "תכנית" – לרבות תכנית שהופקדה.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תקנה זו כדי לגרוע מחובת הועדה המקומית למסור מידע נוסף לפי סעיף 119א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תיאור הקרקע נושא המידע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היתה הקרקע שעליה מבוקש המידע (בתקנה זו – הקרקע) רשומה בפנקסי המקרקעין, אחרי הסדר הזכויות במקרקעין, תתואר במספר החלקה ובמספר הגוש שלפיהם היא רשומה.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הקרקע רשומה בפנקסי המקרקעין, אך טרם נערך בה הסדר זכויות במקרקעין, תתואר במספר יחידת הרישום שלפיה היא רשומה, בדרך שניתן לזהותה.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היתה הקרקע רשומה בפנקסי המקרקעין, תתואר לפי יחידת רישומה בפנקסים המנוהלים על פי חוק מס רכוש וקרן פיצויים, התשכ"א-1961, ובאין רישום כזה – כשטח רצוף שבבעלות אחת, על ידי תיאור גבולותיה או בדרך אחרת שעל פיה ניתן לזהותה.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הקרקע מתוארת במגרש בתכנית מיתאר מקומית, בתכנית מפורטת או בתשריט חלוקת קרקע או איחודה, רשאי מבקש המידע לתאר אותה, לפי בחירתו, גם לפי תיאורה בתכנית או בתשריט כאמור, במקום לתארה לפי האמור בתקנת משנה (א) עד (ג), בין אם התכנית אושרה ובין אם הופקדה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היו שם הרחוב ומספר הבית שבו נמצאת הקרקע ידועים, יפורטו גם אלה בבקשה.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בעת מסירת המידע ישלם המבקש לועדה המקומית אגרה בסכום של 50 שקלים חדשים לכל חלקה שלגביה נמסר מידע; היו החלקות שלגביהן נמסר המידע בשטח קרקע רצוף – יהיה סכום האגרה 80 שקלים חדשים ל-2 החלקות הראשונות ו-25 שקלים חדשים לכל חלקה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שבתוקף הקובעת מגרשים, יראו מגרש לפיה כאילו הוא חלקה לענין תקנה זו, אף אם לא נרשם כחלקה בפנקסי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הסכומים הנקובים בתקנת משנה (א) יתואמו ב-1 בינואר וב-1 ביולי של כל שנה (להלן – יום ההעלאה) לפי שיעור עליית מדד המחירים לצרכן שמפרסמת הלשכה המרכזית לסטטיסטיקה (להלן – המדד), מן המדד שפורסם לאחרונה לפני יום ההעלאה הקודם עד המדד שפורסם לאחרונה לפני יום ההעלאה, ויעוגל כלפי מעלה לשקל החדש הקרוב.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במרחב תכנון מחוזי</w:t>
                </w:r>
              </w:p>
            </w:txbxContent>
          </v:textbox>
        </v:rect>
      </w:pict>
      <w:r>
        <w:rPr>
          <w:lang w:bidi="he-IL"/>
          <w:rFonts w:hint="cs" w:cs="FrankRuehl"/>
          <w:szCs w:val="34"/>
          <w:rtl/>
        </w:rPr>
        <w:t xml:space="preserve">5.</w:t>
      </w:r>
      <w:r>
        <w:rPr>
          <w:lang w:bidi="he-IL"/>
          <w:rFonts w:hint="cs" w:cs="FrankRuehl"/>
          <w:szCs w:val="26"/>
          <w:rtl/>
        </w:rPr>
        <w:tab/>
        <w:t xml:space="preserve">לגבי מרחב תכנון לפי סעיף 12(א) לחוק ישולמו האגרות שלפי תקנה 4 לועדה המחוזית.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6.</w:t>
      </w:r>
      <w:r>
        <w:rPr>
          <w:lang w:bidi="he-IL"/>
          <w:rFonts w:hint="cs" w:cs="FrankRuehl"/>
          <w:szCs w:val="26"/>
          <w:rtl/>
        </w:rPr>
        <w:tab/>
        <w:t xml:space="preserve">אין בהוראות תקנות 4 ו-5 כדי לגרוע מן הפטור מאגרה בעד עיון בתכנית לפי סעיף 96 לחוק.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(מסירת מידע), תשמ"ט-1989,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b74bab7a6c1475e" /><Relationship Type="http://schemas.openxmlformats.org/officeDocument/2006/relationships/header" Target="/word/header1.xml" Id="r97" /><Relationship Type="http://schemas.openxmlformats.org/officeDocument/2006/relationships/footer" Target="/word/footer1.xml" Id="r98" /></Relationships>
</file>