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933da1c5aaf4e8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(המועצה לחינוך ממלכתי דתי), תשי"ג-1953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רשימות מועמדים לחברות במועצה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רשימת מועמדים לחברות במועצה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מועמדות מנהל אגף החינוך הדתי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השלמה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רשימת מועמדים למורים, מנהלים ומפקחים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ברשימה למורים, מנהלים ומפקחים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ערעור על התנגדות המועצה למינוי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בערעור על התנגדות המועצה למינוי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וערעור על החלטת המועצה לפסול מינוי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(המועצה לחינוך ממלכתי דתי), תשי"ג-1953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34 לחוק חינוך ממלכתי, תשי"ג-1953,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פירושו – ארגון המייצג מורים דתיים שלימדו בשנת הלימודים תשי"ג במוסדות החינוך שנמנו עם זרם המזרחי, זרם אגודת ישראל או עם החלק הדתי של זרם העובדים ולאחר מכן כל ארגון נוסף המייצג מורים דתיים שהשר בהסכמת שר הדתות הכיר בו לצורך תקנות אלה, ובאין הסכמת שר הדתות, ארגון כאמור שהממשלה הכירה בו;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אגף החינוך הדתי" פירושו – מנהל אגף החינוך הדתי במשרד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פירושו – המועצה לחינוך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החינוך" פירושו – חוק חינוך ממלכתי, 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הלימוד" פירושו – חוק לימוד חובה, 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שאר המונחים שאינם מצויים בחוק החינוך פירושם כמשמעותם בחוק הלימוד.</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רשימות מועמדים לחברות במועצה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 ארגון יגיש לשר תוך שני ימים מיום פרסום תקנות אלה ברשומות רשימת מועמדים לחברות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סיום שנת הלימודים תשי"ד יגיש כל ארגון לשר רשימת מועמדים כאמור בתקנת משנה (א) אם יהיה צורך בכך.</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רשימת מועמדים לחברות במועצה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התאחדו כל הארגונים לשם הגשת רשימה אחידה של מועמדים לחברות במועצה, תכיל הרשימה ששה מועמדים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התאחדו הארגונים כאמור בתקנת משנה (א), יגיש כל ארגון רשימה נפרדת שתכלול שני מועמדים לפחות.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מועמדות מנהל אגף החינוך הדתי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בישיבתה הראשונה של המועצה יציע השר את מועמדות מנהל אגף החינוך הדתי והמועצה תדון בהצעה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התנגדה המועצה למועמדות האמורה בתקנת משנה (א) והשר החליט לא למנות את המועמד האמור, יציע לה השר מועמד חדש והיא תדון בהצעה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פסק מנהל אגף החינוך הדתי לכהן בתפקידו, יתייעץ השר עם המועצה בדבר מועמד חדש. מועמד חדש יכול השר להציע למועצה ודין הצעה זו כדין הצעה לפי תקנות משנה (א) ו-(ב), ויכול שיוצע לשר על ידי המועצה.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השלמה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מנהל אגף החינוך הדתי יציע למועצה תכניות השלמה המיועדות למוסדות חינוך ממלכתיים דתיים.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תחווה את דעתה על תכניות השלמה שהוצעו לה כאמור בתקנת משנה (א) ותודיע לשר על הסכמתה או התנגדותה לתכניות האמורות, כולן או מקצתן.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הסכימה המועצה לתכנית השלמה, כולה או מקצתה, לא תונהג התכנית האמורה, או חלק ממנה, במוסד חינוך ממלכתי דתי.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רשימת מועמדים למורים, מנהלים ומפקחים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מנהל אגף החינוך הדתי יגיש למועצה רשימה של מועמדים למורים, מנהלים ומפקחים במחוזות ובאגף החינוך הדתי שבדעתו להמליץ למועצה שתציע למנותם למוסדות חינוך ממלכתיים דתיים.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חבר המועצה רשאי להגיש למועצה רשימה של מועמדים כאמור בתקנת משנה (א).</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ברשימה למורים, מנהלים ומפקחים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המועצה תדון ברשימות האמורות בתקנה 6 והיא רשאית להחליט שהיא מתנגדת מטעמים דתיים למינוי מועמדים מסויימים שברשימה.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כאמור בתקנת משנה (א), תפרט את נימוקי ההחלטה ותודיע על כך למנהל אגף החינוך הדתי.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ערעור על התנגדות המועצה למינוי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כל חבר המועצה רשאי לערער על החלטת המועצה בדבר התנגדותה כאמור בתקנה 7 לפני השר תוך 3 ימים מיום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הערעור יוגש בכתב ויפרט את הנימוקים אשר עליהם מבסס המערער את ערעורו.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הערעור יהא חתום ביד המערער.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בערעור על התנגדות המועצה למינוי</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הוגש ערעור כאמור בתקנה 8, ידון בו השר יחד עם שר הדתות.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השר בהסכמת שר הדתות בדבר הערעור, יודיע על ההחלטה למועצה.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הסכים שר הדתות להחלטת השר, יובא הדבר להחלטת הממשלה והחלטתה תהא סופית.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וערעור על החלטת המועצה לפסול מינוי</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החליטה המועצה לפסול מטעמים דתיים מינויו או המשכת שירותו של מורה, מנהל או מפקח במוסד חינוך ממלכתי דתי, רשאי כל חבר המועצה להגיש ערר על ההחלטה האמורה תוך 3 ימים מיום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הערר יוגש בכתב ליושב ראש המועצה ויפרט את הנימוקים אשר עליהם הוא מבוסס.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המועצה יעמיד את הערר לדיון בישיבת המועצה הקרובה.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החלטת המועצה בערר, רשאי כל חבר המועצה להגיש ערעור לשר ודין ערעור זה כדין ערעור שהוגש לפי תקנה 8.</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11.</w:t>
      </w:r>
      <w:r>
        <w:rPr>
          <w:lang w:bidi="he-IL"/>
          <w:rFonts w:hint="cs" w:cs="FrankRuehl"/>
          <w:szCs w:val="26"/>
          <w:rtl/>
        </w:rPr>
        <w:tab/>
        <w:t xml:space="preserve">לתקנות אלה ייקרא "תקנות חינוך ממלכתי (המועצה לחינוך ממלכתי דתי), תשי"ג-1953".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בן ציון דינור</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(המועצה לחינוך ממלכתי דתי), תשי"ג-1953,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2114e6e88f4549" /><Relationship Type="http://schemas.openxmlformats.org/officeDocument/2006/relationships/header" Target="/word/header1.xml" Id="r97" /><Relationship Type="http://schemas.openxmlformats.org/officeDocument/2006/relationships/footer" Target="/word/footer1.xml" Id="r98" /></Relationships>
</file>