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741b03487d4db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(פתיחת מוסדות), תשי"ד-1953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מוסד במקום שאין מוסד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מוסד במקום שיש מוסד מסוג אחר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(פתיחת מוסדות), תשי"ד-1953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34 לחוק חינוך ממלכתי, תשי"ג-1953,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החינוך" פירושו – חוק חינוך ממלכתי, 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הלימוד" פירושו – חוק לימוד חובה, 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החינוך"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הרישום" – תקנות לימוד חובה וחינוך ממלכתי (רישום), 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הלימוד"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פירושו – מוסד חינוך ממלכתי או מוסד חינוך ממלכתי דתי, לרבות גן ילדים;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"גן ילדים" פירושו כמשמעותו בתקנות הרישום;
שאר המונחים שאינם מצויים בחוק החינוך פירושם כמשמעותם בחוק הלימוד.</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מוסד במקום שאין מוסד</w:t>
                </w:r>
              </w:p>
            </w:txbxContent>
          </v:textbox>
        </v:rect>
      </w:pict>
      <w:r>
        <w:rPr>
          <w:lang w:bidi="he-IL"/>
          <w:rFonts w:hint="cs" w:cs="FrankRuehl"/>
          <w:szCs w:val="34"/>
          <w:rtl/>
        </w:rPr>
        <w:t xml:space="preserve">2.</w:t>
      </w:r>
      <w:r>
        <w:rPr>
          <w:lang w:bidi="he-IL"/>
          <w:rFonts w:hint="cs" w:cs="FrankRuehl"/>
          <w:szCs w:val="26"/>
          <w:rtl/>
        </w:rPr>
        <w:tab/>
        <w:t xml:space="preserve">רשות חינוך מקומית, שלא קיים מוסד בתחום שיפוטה ונרשמו בה, לפי תקנות הרישום, לפחות 11 תלמידים, תפתח מוסד בהתאם להודעות הורי התלמידים על בחירתם בחינוך ממלכתי או בחינוך ממלכתי דתי.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מוסד במקום שיש מוסד מסוג אחר</w:t>
                </w:r>
              </w:p>
            </w:txbxContent>
          </v:textbox>
        </v:rect>
      </w:pict>
      <w:r>
        <w:rPr>
          <w:lang w:bidi="he-IL"/>
          <w:rFonts w:hint="cs" w:cs="FrankRuehl"/>
          <w:szCs w:val="34"/>
          <w:rtl/>
        </w:rPr>
        <w:t xml:space="preserve">3.</w:t>
      </w:r>
      <w:r>
        <w:rPr>
          <w:lang w:bidi="he-IL"/>
          <w:rFonts w:hint="cs" w:cs="FrankRuehl"/>
          <w:szCs w:val="26"/>
          <w:rtl/>
        </w:rPr>
        <w:tab/>
        <w:t xml:space="preserve">רשות חינוך מקומית, שבתחום שיפוטה קיים מוסד חינוך ממלכתי ושהורי תלמידיו הודיעו על בחירתם בחינוך ממלכתי דתי, תפתח מוסד חינוך ממלכתי דתי וכן בהיפוכו של דבר, אם נתמלאו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נרשמו ברשות החינוך המקומית או במוסד הקיים בתחום שיפוטה לפי תקנות הרישום לפחות 25 ילדים בגיל 5 או לפחות מספר תלמידים כמפורט בתקנה 40 לתקנות הרישום,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נרשמו ברשות החינוך המקומית או במוסד הקיים בתחום שיפוטה לפי תקנות הרישום לפחות 80 תלמידים שהסעתם למוסד אחר כרוכה בהוצאות כספיות ניכרות, בבעיות בטחון וכיוצא באלה או השארתם במוסד הקיים תצריך כיתה נוספת.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חינוך ממלכתי (פתיחת מוסדות), תשי"ד-1953".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בן-ציון דינור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(פתיחת מוסדות), תשי"ד-1953,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d5524e97e8d4c2a" /><Relationship Type="http://schemas.openxmlformats.org/officeDocument/2006/relationships/header" Target="/word/header1.xml" Id="r97" /><Relationship Type="http://schemas.openxmlformats.org/officeDocument/2006/relationships/footer" Target="/word/footer1.xml" Id="r98" /></Relationships>
</file>