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0848c6eedcc47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להסדר ההימורים בספורט (תכנית סופר גול),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הימורים בסופר גול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לתכנית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 –פרשנות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 –טופסי השתתפות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חלקי הטופס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ניחוש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נוספות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השתתפות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הטורים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תחרות או החלפתה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תחרויות במחזור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סיום מחזור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 –השתתפות בהימורים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להשתתף בהימור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הניחוש</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צבע הסימון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מחיקה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הסימון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הטורים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בטופס רב-טורי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הטורים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מלא לפי רשימת התחרויות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טופס</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 –תחנות קבלה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 ראשי ותחנות קבלה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הטבעת טפסים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טפסים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נעילה של תחנות הקבלה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 –בדיקת הטפסים ואיתור הזוכים</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צילום טפסים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תקלה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הזכויות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הבדיקה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שנדחה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 לטופס שנדחה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דמי ההשתתפות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הצילום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צילום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למשטרה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 –הניחוש הנכון ודירוג הפרסים</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דרגות הפרס</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תחרות שלא במועדה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תוצאת תחרות בסיומה ותוצאת מחצית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ניחוש תחרויות המתקיימות בחו"ל</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תחרות או הפסקתה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תחרות שנדחתה מסיבות כלשהן</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תחרויות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במקום עריכת תחרות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הניחוש הנכון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הזוכים וסכומי הזכיות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חוזרת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 –פרסים ותשלומים</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הסכום המופרש לפרסים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סכום הפרס</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פרס באותה הדרגה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מראש של סכומי הפרסים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סכום הפרס הראשון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הפרס הראשון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חלוקת פרס</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פרסים בשיקים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הפרסים בדואר וניכוי דמי משלוח</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השמדת טופסי ההשתתפות והמיקרופילם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  –הפעלה במערכת מקוונת</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תחרויות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טבלת מחירים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בהשתתפות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ניחוש</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אירועים חריגים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דמי השתתפות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התכנית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ניחוש</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הימורים דרך האינטרנט</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השתתפות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הקבלה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השתתפות והחזרת תשלום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עליונות הרישום</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סופיות הקביעה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על תשלום כפול</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או ביטול פרס</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לשלם זכיה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נוספת</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התחנות</w:t>
                </w:r>
              </w:p>
            </w:tc>
            <w:tc>
              <w:tcPr>
                <w:tcW w:w="800" w:type="pct"/>
              </w:tcPr>
              <w:p>
                <w:pPr>
                  <w:bidi/>
                  <w:spacing w:before="45" w:after="5" w:line="250" w:lineRule="auto"/>
                </w:pPr>
                <w:defaultTabStop w:val="720"/>
                <w:r>
                  <w:rPr>
                    <w:lang w:bidi="he-IL"/>
                    <w:rFonts w:hint="cs" w:cs="Times New Roman"/>
                    <w:szCs w:val="24"/>
                    <w:rtl/>
                  </w:rPr>
                  <w:t xml:space="preserve">סעיף 82</w:t>
                </w:r>
              </w:p>
            </w:tc>
          </w:tr>
        </w:tbl>
        <w:br w:type="page"/>
      </w:r>
    </w:p>
    <w:p>
      <w:pPr>
        <w:bidi/>
        <w:spacing w:before="45" w:after="70" w:line="250" w:lineRule="auto"/>
        <w:jc w:val="center"/>
      </w:pPr>
      <w:defaultTabStop w:val="720"/>
      <w:r>
        <w:rPr>
          <w:lang w:bidi="he-IL"/>
          <w:rFonts w:hint="cs" w:cs="FrankRuehl"/>
          <w:szCs w:val="32"/>
          <w:rtl/>
        </w:rPr>
        <w:t xml:space="preserve">תקנות להסדר ההימורים בספורט (תכנית סופר גול),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8 לחוק להסדר ההימורים בספורט, התשכ"ז-1967, באישור שר האוצר ושר החינוך התרבות והספורט ובאישור ועדת הכספים של הכנסת, מתקינה המועצה להסדר ההימורים בספורט (להלן – המועצה)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הימורים בסופר גול</w:t>
                </w:r>
              </w:p>
            </w:txbxContent>
          </v:textbox>
        </v:rect>
      </w:pict>
      <w:r>
        <w:rPr>
          <w:lang w:bidi="he-IL"/>
          <w:rFonts w:hint="cs" w:cs="FrankRuehl"/>
          <w:szCs w:val="34"/>
          <w:rtl/>
        </w:rPr>
        <w:t xml:space="preserve">1.</w:t>
      </w:r>
      <w:r>
        <w:rPr>
          <w:lang w:bidi="he-IL"/>
          <w:rFonts w:hint="cs" w:cs="FrankRuehl"/>
          <w:szCs w:val="26"/>
          <w:rtl/>
        </w:rPr>
        <w:tab/>
        <w:t xml:space="preserve">ההימורים אשר תארגן המועצה על מספר השערים שיובקעו בתחרויות כדורגל יקראו "סופר גול" וייערכו לפי התכנית שבתוספת (להלן – התכנית).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לתכנית</w:t>
                </w:r>
              </w:p>
            </w:txbxContent>
          </v:textbox>
        </v:rect>
      </w:pict>
      <w:r>
        <w:rPr>
          <w:lang w:bidi="he-IL"/>
          <w:rFonts w:hint="cs" w:cs="FrankRuehl"/>
          <w:szCs w:val="34"/>
          <w:rtl/>
        </w:rPr>
        <w:t xml:space="preserve">2.</w:t>
      </w:r>
      <w:r>
        <w:rPr>
          <w:lang w:bidi="he-IL"/>
          <w:rFonts w:hint="cs" w:cs="FrankRuehl"/>
          <w:szCs w:val="26"/>
          <w:rtl/>
        </w:rPr>
        <w:tab/>
        <w:t xml:space="preserve">המועצה תקבע בהודעה שתפורסם ברבים מועד לתחילתה של תכנית ולסיומה.</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תכנית ה"סופר גול"</w:t>
      </w:r>
    </w:p>
    <w:p>
      <w:pPr>
        <w:bidi/>
        <w:spacing w:before="70" w:after="5" w:line="250" w:lineRule="auto"/>
        <w:jc w:val="center"/>
      </w:pPr>
      <w:defaultTabStop w:val="720"/>
      <w:r>
        <w:rPr>
          <w:lang w:bidi="he-IL"/>
          <w:rFonts w:hint="cs" w:cs="FrankRuehl"/>
          <w:szCs w:val="26"/>
          <w:b/>
          <w:bCs/>
          <w:rtl/>
        </w:rPr>
        <w:t xml:space="preserve">פרק ראשון –פרשנות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בתכנית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"ההתאחדות" – התאחדות לכדורגל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ברבים" – הודעה באחד מאלה: שני עיתונים יומיים, רדיו וטלוויזיה;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"הטבעה" – סימון סימול זיהוי במכונת ההטבעה שסיפקה המועצה לצורך תכנית זו או באמצעי הטבעה אלקטרוני אחר שאישרה המועצה לצורך זה, אשר יכלול את מספר המחזור, את העונה, את המספר השוטף ואת מספר התחנה;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"הימורים" – ההימורים על תוצאות תחרויות בכדורגל שאותם ארגנה המועצה לפי תכנית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"המערכת" – מערכת עיבוד נתונים אלקטרונית המורכבת מקורא אופטי, מכונת צילום ומחשב, שקבעה המועצה, לצורך קביעת הזוכים מבין המשתתפים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הראשי" – המשרד שהמועצה קבעה כמשרדה הראשי, לפי 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"הניחוש הנכון" – ניחוש מספר השערים אשר הבקיעה כל אחת מהקבוצות בכל אחת מהתחרויות המופיעות ברשימת התחרויות באותו מחזור;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 טופס המיועד לסימון הניחושים;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"טור" – צירוף סימונים, אחד בכל שורה, לסימון מספר השערים שהבקיעה כל אחת מהקבוצות ברשימת התחרויות;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 פרק זמן שבמהלכו מתקיים מחזור לפי קביעת המועצה; תחרות אשר לא הסתיימה בפרק הזמן האמור – לא תבוא במנין התחרויות ותיחשב כאילו לא נתקיימה כלל;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מספר משחקי כדורגל המתקיימים במועד מסוים, ואשר לגבי תוצאותיהם קבעה המועצה כי ייערכו הימורים לפי תכנית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לרבות תא דואר או כל כתובת אחרת להמצאת הזכיה;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"משתתף" – מי שמשתתף בהימורים על פי הוראות התכנית לרבות על ידי אדם אחר או באמצעות טלפון או באופן אלקטרוני; מספר משתתפים בטופס אחד ייראו כמשתתף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 רואה חשבון שמינתה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התחרויות" – רשימת תחרויות כדורגל אשר על מספר השערים שהובקעו בהן קבעה המועצה כי ייערכו הימורים במחזור, ואשר תסומן במספרים סידוריים;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"שורה" – סדרת משבצות אופקית שבמרכזן מצוינות ספרות לסימון מספר השערים אשר הבקיעה קבוצה;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"תוצאה" – החלטת שופט התחרות הקובעת את מספר השערים שהבקיעה כל קבוצה מבין הקבוצות המשתתפות בתחרויות;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קבלה" – מקום שקבעה המועצה לפי סעיף 20 לצורך קבלה או הטבעה של טופסי השתתפות;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משחק כדורגל המופיע בטופס ההשתתפות לאותו מחזור.</w:t>
      </w:r>
    </w:p>
    <w:p>
      <w:pPr>
        <w:bidi/>
        <w:spacing w:before="70" w:after="5" w:line="250" w:lineRule="auto"/>
        <w:jc w:val="center"/>
      </w:pPr>
      <w:defaultTabStop w:val="720"/>
      <w:r>
        <w:rPr>
          <w:lang w:bidi="he-IL"/>
          <w:rFonts w:hint="cs" w:cs="FrankRuehl"/>
          <w:szCs w:val="26"/>
          <w:b/>
          <w:bCs/>
          <w:rtl/>
        </w:rPr>
        <w:t xml:space="preserve">פרק שני –טופסי השתתפות</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המועצה תספק טופסי השתתפות לצורך ההימורים.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טופסי ההשתתפות יימכרו למשתתף במחיר שקבעה המועצה או יסופקו חינם, אם קבעה כך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רשאית המועצה להעמיד בתחנת קבלה לרשות המשתתף טפסים לדוגמה לשימוש נסיוני.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חלקי הטופס</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לטופס ההשתתפות יהיה מצורף עותק אשר סימני המשתתף יועתקו עליו; העותק נועד למשתתף.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טופס השתתפות יצוינו בבירור, במקום המיועד לכך, שמו ומענו המלאים של המשתתף. הפרס שבו זכה משתתף יישלח בדואר לפי המען האמור או יימסר לידיו במשרד הראשי או בתחנת קבלה, הכל לפי החלטת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הטופס יוטבע בתחנת הקבלה ויהיה בר-תוקף לגבי מחזור ההימורים שנקבע בהטבעה לאותו סוג טופס.</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ניחוש</w:t>
                </w:r>
              </w:p>
            </w:txbxContent>
          </v:textbox>
        </v:rect>
      </w:pict>
      <w:r>
        <w:rPr>
          <w:lang w:bidi="he-IL"/>
          <w:rFonts w:hint="cs" w:cs="FrankRuehl"/>
          <w:szCs w:val="34"/>
          <w:rtl/>
        </w:rPr>
        <w:t xml:space="preserve">4.</w:t>
      </w:r>
      <w:r>
        <w:rPr>
          <w:lang w:bidi="he-IL"/>
          <w:rFonts w:hint="cs" w:cs="FrankRuehl"/>
          <w:szCs w:val="26"/>
          <w:rtl/>
        </w:rPr>
        <w:tab/>
        <w:t xml:space="preserve">משתתף יסמן את ניחושו למספר השערים שתבקיע קבוצה בתחרות כלשהי, על ידי סימון x על הספרה המופיעה במרכז המשבצת, באותה שורה,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ניחש משתתף כי קבוצה לא תבקיע כל שער באותו משחק – יסמן את סימונו במשבצת שבה מופיעה הספרה 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ניחש משתתף כי קבוצה תבקיע שער אחד – יסמן את ניחושו במשבצת שבה מופיעה הספרה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ניחש משתתף כי קבוצה תבקיע שני שערים – יסמן את ניחושו במשבצת שבה מופיעה הספרה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ניחש משתתף כי קבוצה תבקיע שלושה שערים או יותר – יסמן את הסימון במשבצת שבה סומן 3+.</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נוספות</w:t>
                </w:r>
              </w:p>
            </w:txbxContent>
          </v:textbox>
        </v:rect>
      </w:pict>
      <w:r>
        <w:rPr>
          <w:lang w:bidi="he-IL"/>
          <w:rFonts w:hint="cs" w:cs="FrankRuehl"/>
          <w:szCs w:val="34"/>
          <w:rtl/>
        </w:rPr>
        <w:t xml:space="preserve">4א.</w:t>
      </w:r>
      <w:r>
        <w:rPr>
          <w:lang w:bidi="he-IL"/>
          <w:rFonts w:hint="cs" w:cs="FrankRuehl"/>
          <w:szCs w:val="26"/>
          <w:rtl/>
        </w:rPr>
        <w:tab/>
        <w:t xml:space="preserve">המועצה תורשה לקיים את תכנית הסופר גול גם כאשר, על אף האמור בסעיף 4, המשתתף יידרש לסמן את מספר השערים המדויק שכל קבוצה תבקיע, אם מספר השערים המדויק המרבי יהיה בין שניים לבין שמונה.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השתתפות</w:t>
                </w:r>
              </w:p>
            </w:txbxContent>
          </v:textbox>
        </v:rect>
      </w:pict>
      <w:r>
        <w:rPr>
          <w:lang w:bidi="he-IL"/>
          <w:rFonts w:hint="cs" w:cs="FrankRuehl"/>
          <w:szCs w:val="34"/>
          <w:rtl/>
        </w:rPr>
        <w:t xml:space="preserve">5.</w:t>
      </w:r>
      <w:r>
        <w:rPr>
          <w:lang w:bidi="he-IL"/>
          <w:rFonts w:hint="cs" w:cs="FrankRuehl"/>
          <w:szCs w:val="26"/>
          <w:rtl/>
        </w:rPr>
        <w:tab/>
        <w:t xml:space="preserve">טופס השתתפות מיועד לסימון טורים.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הטורים</w:t>
                </w:r>
              </w:p>
            </w:txbxContent>
          </v:textbox>
        </v:rect>
      </w:pict>
      <w:r>
        <w:rPr>
          <w:lang w:bidi="he-IL"/>
          <w:rFonts w:hint="cs" w:cs="FrankRuehl"/>
          <w:szCs w:val="34"/>
          <w:rtl/>
        </w:rPr>
        <w:t xml:space="preserve">6.</w:t>
      </w:r>
      <w:r>
        <w:rPr>
          <w:lang w:bidi="he-IL"/>
          <w:rFonts w:hint="cs" w:cs="FrankRuehl"/>
          <w:szCs w:val="26"/>
          <w:rtl/>
        </w:rPr>
        <w:tab/>
        <w:t xml:space="preserve">בצדו השמאלי של טופס ההשתתפות משורטטות שלוש עמודות מספרים לסיכום מספר הטורים שסומנו על גבי הטופס, כאמור בסעיף 16.</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תחרות או החלפתה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רשאית לקבוע את רשימת התחרויות בכל מחזור, וכן תודיע, בתחנות הקבלה, את סדר הופעתן בטופס ההשתתפות; חלו נסיבות שבשלהן נאלצה המועצה לשנות מאותו סדר – תודיע ברבים על השינוי, ככל האפשר לפני מועד המשחקים.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לקבוע כי לא יתקיימו הימורים לגבי תוצאת תחרות המופיעה ברשימת התחרויות, ובלבד שהודיעה על כך ברבים, ככל האפשר לפני המועד שנקבע לקיום המחזור; קבעה המועצה כאמור, תיחשב התחרות כאילו לא התקיימה ולא תיכלל בקביעת הניחוש הנכון באותו מחזור 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להחליף תחרות ברשימת התחרויות בתחרות אחרת, וכן להודיע על שינוי במקום קיומה של תחרות; עשתה כן המועצה – תודיע על כך ברבים, ככל האפשר לפני קיום התחרות; חלו החלפה או שינוי כאמור, יראו את הסימון המופיע בטופס, כאילו סומן לניחוש התוצאות בתחרות המחליפה או המתקיימת במקום האחר, ואולם המשתתף יהיה רשאי, כל עוד לא הועבר טופס ההשתתפות מתחנת הקבלה למשרד הראשי, לבטלו בתחנת הקבלה ולקבל בה את החזר דמי ההשתתפות ששילם.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תחרויות במחזור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רשאית לקבוע כי לא יתקיימו הימורים על תוצאות תחרויות במחזור אחד או יותר; קבעה כך, תודיע המועצה על כך ברבים לפני המועד שנקבע לתחילת קיומו של 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הודיעה המועצה ברבים על אי קיום הימורים כאמור בסעיף קטן (א), רשאים המשתתפים באותו מחזור לקבל בחזרה את דמי ההשתתפות ששילמו בעד השתתפותם בהימורים על תוצאות התחרויות באותו מחזור.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סיום מחזור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המועצה רשאית לקבוע את המועד לסיום המחזור (להלן – מועד הסיום); המועצה תודיע ברבים על קביעתה לפני תחילת המחזור.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התקיימה תחרות שלא במועד שתוכנן לה, אך התקיימה לפני סיומו – יראוה כאילו התקיימה במועד.</w:t>
      </w:r>
    </w:p>
    <w:p>
      <w:pPr>
        <w:bidi/>
        <w:spacing w:before="70" w:after="5" w:line="250" w:lineRule="auto"/>
        <w:jc w:val="center"/>
      </w:pPr>
      <w:defaultTabStop w:val="720"/>
      <w:r>
        <w:rPr>
          <w:lang w:bidi="he-IL"/>
          <w:rFonts w:hint="cs" w:cs="FrankRuehl"/>
          <w:szCs w:val="26"/>
          <w:b/>
          <w:bCs/>
          <w:rtl/>
        </w:rPr>
        <w:t xml:space="preserve">פרק שלישי –השתתפות בהימורים</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להשתתף בהימור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מסירת טופס תקין בתחנת הקבלה מקנה זכות להשתתף בהימור; טופס תקין, לענין זה, הוא טופס השתתפות שנתקיימו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אושר במשרד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מולא בדייקנות ובבהירות לפי הוראות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נרשמו בו שם המשתתף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דמי ההשתתפות בעדו שולמו במלואם, לפי מספר הטורים והמחזורים שסומנו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ההטבעה על מקור הטופס ברורה ושלמה;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צולם במשרד הראשי לפני מועד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שלא נתקיימו בו הוראות סעיף קטן (א) אינו זכאי להשתתף בהימור.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הניחוש</w:t>
                </w:r>
              </w:p>
            </w:txbxContent>
          </v:textbox>
        </v:rect>
      </w:pict>
      <w:r>
        <w:rPr>
          <w:lang w:bidi="he-IL"/>
          <w:rFonts w:hint="cs" w:cs="FrankRuehl"/>
          <w:szCs w:val="34"/>
          <w:rtl/>
        </w:rPr>
        <w:t xml:space="preserve">11.</w:t>
      </w:r>
      <w:r>
        <w:rPr>
          <w:lang w:bidi="he-IL"/>
          <w:rFonts w:hint="cs" w:cs="FrankRuehl"/>
          <w:szCs w:val="26"/>
          <w:rtl/>
        </w:rPr>
        <w:tab/>
        <w:t xml:space="preserve">משתתף יסמן את ניחושיו למספר השערים אשר הבקיעה כל קבוצה מבין אלה המופיעות ברשימת התחרויות.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צבע הסימון</w:t>
                </w:r>
              </w:p>
            </w:txbxContent>
          </v:textbox>
        </v:rect>
      </w:pict>
      <w:r>
        <w:rPr>
          <w:lang w:bidi="he-IL"/>
          <w:rFonts w:hint="cs" w:cs="FrankRuehl"/>
          <w:szCs w:val="34"/>
          <w:rtl/>
        </w:rPr>
        <w:t xml:space="preserve">12.</w:t>
      </w:r>
      <w:r>
        <w:rPr>
          <w:lang w:bidi="he-IL"/>
          <w:rFonts w:hint="cs" w:cs="FrankRuehl"/>
          <w:szCs w:val="26"/>
          <w:rtl/>
        </w:rPr>
        <w:tab/>
        <w:t xml:space="preserve">הניחוש וכל רישום אחר בטופס ההשתתפות ייעשו בעט שהכתיבה בו היא בצבע שחור או כחול בלבד או במדפסת מחשב.</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מחיקה</w:t>
                </w:r>
              </w:p>
            </w:txbxContent>
          </v:textbox>
        </v:rect>
      </w:pict>
      <w:r>
        <w:rPr>
          <w:lang w:bidi="he-IL"/>
          <w:rFonts w:hint="cs" w:cs="FrankRuehl"/>
          <w:szCs w:val="34"/>
          <w:rtl/>
        </w:rPr>
        <w:t xml:space="preserve">13.</w:t>
      </w:r>
      <w:r>
        <w:rPr>
          <w:lang w:bidi="he-IL"/>
          <w:rFonts w:hint="cs" w:cs="FrankRuehl"/>
          <w:szCs w:val="26"/>
          <w:rtl/>
        </w:rPr>
        <w:tab/>
        <w:t xml:space="preserve">לא יסומן טופס ההשתתפות אלא בהתאם להוראות התכנית, ולא יימחק סימון או כל רישום אחר שנעשה בטופס.</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הסימון</w:t>
                </w:r>
              </w:p>
            </w:txbxContent>
          </v:textbox>
        </v:rect>
      </w:pict>
      <w:r>
        <w:rPr>
          <w:lang w:bidi="he-IL"/>
          <w:rFonts w:hint="cs" w:cs="FrankRuehl"/>
          <w:szCs w:val="34"/>
          <w:rtl/>
        </w:rPr>
        <w:t xml:space="preserve">14.</w:t>
      </w:r>
      <w:r>
        <w:rPr>
          <w:lang w:bidi="he-IL"/>
          <w:rFonts w:hint="cs" w:cs="FrankRuehl"/>
          <w:szCs w:val="26"/>
          <w:rtl/>
        </w:rPr>
        <w:tab/>
        <w:t xml:space="preserve">הניחוש יסומן בתוך המשבצת המיועדת לכך בטופס; הסימון לא יחרוג ממסגרת המשבצת.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הטורים</w:t>
                </w:r>
              </w:p>
            </w:txbxContent>
          </v:textbox>
        </v:rect>
      </w:pict>
      <w:r>
        <w:rPr>
          <w:lang w:bidi="he-IL"/>
          <w:rFonts w:hint="cs" w:cs="FrankRuehl"/>
          <w:szCs w:val="34"/>
          <w:rtl/>
        </w:rPr>
        <w:t xml:space="preserve">15.</w:t>
      </w:r>
      <w:r>
        <w:rPr>
          <w:lang w:bidi="he-IL"/>
          <w:rFonts w:hint="cs" w:cs="FrankRuehl"/>
          <w:szCs w:val="26"/>
          <w:rtl/>
        </w:rPr>
        <w:tab/>
        <w:t xml:space="preserve">משתתף רשאי לסמן את ניחושיו בטופס השתתפות רב-טורי בסימון רב-טורי, למספר טורים אשר לא יפחת ממספר מזערי ולא יעלה על מספר מרבי שקבעה המועצה לכל טופס.</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בטופס רב-טורי</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סימון רב-טורי לניחוש מספר שערים שהבקיעה קבוצה בטופס ייעשה על ידי סימון שני ניחושים לפחות בשורה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סימון ניחוש כאמור בטופס רב-טורי, מגדיל את מספר הניחושים בטופס, לכל הצירופים האפשריים אשר יהיו לאותו סימון.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הטורים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בתום סימון הניחושים, יסכם המשתתף את מספר הטורים שסימן כאמור, במקום המיועד לכך בטופס, בסימן x על הספרה המתאימה בכל אחת מעמודות הספרות שמתחת לכותרת "טבלת רט", לפי יחידות, עשרות ומאות; לא סימן משתתף סימון כלשהו – יראו כאילו סימן אפס בכל עמודה,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נתגלתה אי התאמה בין מספר הטורים שסומנו כניחוש בטופס לבין מספרם כפי שסומן בעמודות הספרות לפי סעיף קטן (א) – מספר הטורים שסומנו כניחוש בטופס, יהיה הקובע.</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מלא לפי רשימת התחרויות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ניחוש שסומן במשבצת מסוימת בשורה יתייחס למספר השערים שהבקיעה קבוצה בתחרות שבין הקבוצות בהתאם לסדר רשימת התחרויות המאוחר ביותר שקבעה המועצה לאותו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משתתף יסמן את ניחושיו בדבר תוצאות כל התחרויות שנקבעו לאותו מחזור בהתאם לסדר רשימת התחרויות שקבעה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סימן משתתף את ניחושו למספר השערים שהבקיעה קבוצה בתחרות כלשהי שנקבעה לאותו מחזור – לא תובא תוצאת תחרות זו במנין ניחושיו של אותו משתתף.</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טופס</w:t>
                </w:r>
              </w:p>
            </w:txbxContent>
          </v:textbox>
        </v:rect>
      </w:pict>
      <w:r>
        <w:rPr>
          <w:lang w:bidi="he-IL"/>
          <w:rFonts w:hint="cs" w:cs="FrankRuehl"/>
          <w:szCs w:val="34"/>
          <w:rtl/>
        </w:rPr>
        <w:t xml:space="preserve">19.</w:t>
      </w:r>
      <w:r>
        <w:rPr>
          <w:lang w:bidi="he-IL"/>
          <w:rFonts w:hint="cs" w:cs="FrankRuehl"/>
          <w:szCs w:val="26"/>
          <w:rtl/>
        </w:rPr>
        <w:tab/>
        <w:t xml:space="preserve">סימן משתתף את ניחושיו בדרך שונה מהאמור בתכנית זו, ייפסל הטופס, בכפוף לאמור בסעיף 30.</w:t>
      </w:r>
    </w:p>
    <w:p>
      <w:pPr>
        <w:bidi/>
        <w:spacing w:before="70" w:after="5" w:line="250" w:lineRule="auto"/>
        <w:jc w:val="center"/>
      </w:pPr>
      <w:defaultTabStop w:val="720"/>
      <w:r>
        <w:rPr>
          <w:lang w:bidi="he-IL"/>
          <w:rFonts w:hint="cs" w:cs="FrankRuehl"/>
          <w:szCs w:val="26"/>
          <w:b/>
          <w:bCs/>
          <w:rtl/>
        </w:rPr>
        <w:t xml:space="preserve">פרק רביעי –תחנות קבלה</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 ראשי ותחנות קבלה</w:t>
                </w:r>
              </w:p>
            </w:txbxContent>
          </v:textbox>
        </v:rect>
      </w:pict>
      <w:r>
        <w:rPr>
          <w:lang w:bidi="he-IL"/>
          <w:rFonts w:hint="cs" w:cs="FrankRuehl"/>
          <w:szCs w:val="34"/>
          <w:rtl/>
        </w:rPr>
        <w:t xml:space="preserve">20.</w:t>
      </w:r>
      <w:r>
        <w:rPr>
          <w:lang w:bidi="he-IL"/>
          <w:rFonts w:hint="cs" w:cs="FrankRuehl"/>
          <w:szCs w:val="26"/>
          <w:rtl/>
        </w:rPr>
        <w:tab/>
        <w:t xml:space="preserve">המועצה תקבע תחנות קבלה שבהן ימסרו משתתפים, בדרך שתורה המועצה, את טופסי ההשתתפות וכן תקבע את משרדה הראשי ותודיע ברבים על מקומו.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הטבעת טפסים</w:t>
                </w:r>
              </w:p>
            </w:txbxContent>
          </v:textbox>
        </v:rect>
      </w:pict>
      <w:r>
        <w:rPr>
          <w:lang w:bidi="he-IL"/>
          <w:rFonts w:hint="cs" w:cs="FrankRuehl"/>
          <w:szCs w:val="34"/>
          <w:rtl/>
        </w:rPr>
        <w:t xml:space="preserve">21.</w:t>
      </w:r>
      <w:r>
        <w:rPr>
          <w:lang w:bidi="he-IL"/>
          <w:rFonts w:hint="cs" w:cs="FrankRuehl"/>
          <w:szCs w:val="26"/>
          <w:rtl/>
        </w:rPr>
        <w:tab/>
        <w:t xml:space="preserve">המועצה תציב בתחנות הקבלה אמצעי הטבעה לצורך תכנית זו, שבהם יוטבעו המקור וההעתק של טופסי ההשתתפות שנמסרו באותה תחנה.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טפסים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נמסר בתחנת הקבלה טופס השתתפות ושולמו בעדו דמי השתתפות בהתאם למספר הטורים שסומנו בו, כפי שקבעה המועצה, יוטבע הטופס כאמור בסעיף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הטופס המוטבע יישאר בידי בעל התחנה כדי להעבירו למשרד הראשי, בדרך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המשתתף הוא האחראי לזהות הסימונים בשני חלקי הטופס; בעל תחנת הקבלה אינו אחראי לזהות הסימנים בשני חלקי הטופס או להעברת המקור למשרד הראשי.</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מחיר ההשתתפות ייקבע בידי המועצה ויהיה אחיד לכל 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 ההשתתפות ומחיר הטופס, וכל שינוי בהם, יפורסמו בהודעה ברבים ובתחנות הקבלה.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נעילה של תחנות הקבלה</w:t>
                </w:r>
              </w:p>
            </w:txbxContent>
          </v:textbox>
        </v:rect>
      </w:pict>
      <w:r>
        <w:rPr>
          <w:lang w:bidi="he-IL"/>
          <w:rFonts w:hint="cs" w:cs="FrankRuehl"/>
          <w:szCs w:val="34"/>
          <w:rtl/>
        </w:rPr>
        <w:t xml:space="preserve">24.</w:t>
      </w:r>
      <w:r>
        <w:rPr>
          <w:lang w:bidi="he-IL"/>
          <w:rFonts w:hint="cs" w:cs="FrankRuehl"/>
          <w:szCs w:val="26"/>
          <w:rtl/>
        </w:rPr>
        <w:tab/>
        <w:t xml:space="preserve">בתחנת קבלה יתקבלו טופסי ההשתתפות מהמשתתפים לא יאוחר מהיום והשעה שקבעה המועצה לגבי אותה תחנת קבלה (להלן – מועד הנעילה).</w:t>
      </w:r>
    </w:p>
    <w:p>
      <w:pPr>
        <w:bidi/>
        <w:spacing w:before="70" w:after="5" w:line="250" w:lineRule="auto"/>
        <w:jc w:val="center"/>
      </w:pPr>
      <w:defaultTabStop w:val="720"/>
      <w:r>
        <w:rPr>
          <w:lang w:bidi="he-IL"/>
          <w:rFonts w:hint="cs" w:cs="FrankRuehl"/>
          <w:szCs w:val="26"/>
          <w:b/>
          <w:bCs/>
          <w:rtl/>
        </w:rPr>
        <w:t xml:space="preserve">פרק חמישי –בדיקת הטפסים ואיתור הזוכים</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צילום טפסים</w:t>
                </w:r>
              </w:p>
            </w:txbxContent>
          </v:textbox>
        </v:rect>
      </w:pict>
      <w:r>
        <w:rPr>
          <w:lang w:bidi="he-IL"/>
          <w:rFonts w:hint="cs" w:cs="FrankRuehl"/>
          <w:szCs w:val="34"/>
          <w:rtl/>
        </w:rPr>
        <w:t xml:space="preserve">25.</w:t>
      </w:r>
      <w:r>
        <w:rPr>
          <w:lang w:bidi="he-IL"/>
          <w:rFonts w:hint="cs" w:cs="FrankRuehl"/>
          <w:szCs w:val="26"/>
          <w:rtl/>
        </w:rPr>
        <w:tab/>
        <w:t xml:space="preserve">טפסים שהועברו מתחנות הקבלה אל המשרד הראשי יצולמו לפני קיום התחרויות על גבי מיקרופילם או בדרך אחרת והצילומים יופקדו בכספת בידי שני נציגי המועצה, אשר אחד מהם רואה חשבון, עד לקביעת הניחוש הנכון; הכספת תינעל ותיפתח בידי שני נציגי המועצה אשר בידי כל אחד מהם נמצא מפתח ורק צירוף המפתחות אשר בידי שניהם נועל ופותח את הכספת.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תקלה</w:t>
                </w:r>
              </w:p>
            </w:txbxContent>
          </v:textbox>
        </v:rect>
      </w:pict>
      <w:r>
        <w:rPr>
          <w:lang w:bidi="he-IL"/>
          <w:rFonts w:hint="cs" w:cs="FrankRuehl"/>
          <w:szCs w:val="34"/>
          <w:rtl/>
        </w:rPr>
        <w:t xml:space="preserve">26.</w:t>
      </w:r>
      <w:r>
        <w:rPr>
          <w:lang w:bidi="he-IL"/>
          <w:rFonts w:hint="cs" w:cs="FrankRuehl"/>
          <w:szCs w:val="26"/>
          <w:rtl/>
        </w:rPr>
        <w:tab/>
        <w:t xml:space="preserve">חלה תקלה במכונות הצילום או אירע קלקול אחר במערכת, רשאית המועצה לקבוע כי טפסים אשר לא צולמו לא ישתתפו בהימורים או כי יבוטלו ההימורים באותו מחזור; המועצה תיתן הודעה ברבים על ביטול השתתפותם בהימורים של הטפסים, כולם או מקצתם, ותחזיר למשתתפים את דמי ההשתתפות ששולמו בעדם.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הזכויות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לאחר קיום התחרויות במחזור מסוים וקביעת הניחוש הנכון, יבוררו הטפסים הזוכים מבין הטפסים אשר השתתפו בהימורים.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הניחוש הנכון תיעשה בכל טור ניחוש בנפרד; הזכות לפרס או לחלק פרס באותו טור ניחוש, תהיה לפי מספר ניחושי התוצאה הנכונה הגבוה ביותר באותו טור.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הבדיקה</w:t>
                </w:r>
              </w:p>
            </w:txbxContent>
          </v:textbox>
        </v:rect>
      </w:pict>
      <w:r>
        <w:rPr>
          <w:lang w:bidi="he-IL"/>
          <w:rFonts w:hint="cs" w:cs="FrankRuehl"/>
          <w:szCs w:val="34"/>
          <w:rtl/>
        </w:rPr>
        <w:t xml:space="preserve">28.</w:t>
      </w:r>
      <w:r>
        <w:rPr>
          <w:lang w:bidi="he-IL"/>
          <w:rFonts w:hint="cs" w:cs="FrankRuehl"/>
          <w:szCs w:val="26"/>
          <w:rtl/>
        </w:rPr>
        <w:tab/>
        <w:t xml:space="preserve">בירור הטפסים הזוכים ייעשה באמצעות המערכת או בכל דרך אחרת אשר המועצה תורה עליה.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שנדחה</w:t>
                </w:r>
              </w:p>
            </w:txbxContent>
          </v:textbox>
        </v:rect>
      </w:pict>
      <w:r>
        <w:rPr>
          <w:lang w:bidi="he-IL"/>
          <w:rFonts w:hint="cs" w:cs="FrankRuehl"/>
          <w:szCs w:val="34"/>
          <w:rtl/>
        </w:rPr>
        <w:t xml:space="preserve">29.</w:t>
      </w:r>
      <w:r>
        <w:rPr>
          <w:lang w:bidi="he-IL"/>
          <w:rFonts w:hint="cs" w:cs="FrankRuehl"/>
          <w:szCs w:val="26"/>
          <w:rtl/>
        </w:rPr>
        <w:tab/>
        <w:t xml:space="preserve">טופס שדחתה המערכת, ייפסל ולא ישתתף בהימור.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 לטופס שנדחה</w:t>
                </w:r>
              </w:p>
            </w:txbxContent>
          </v:textbox>
        </v:rect>
      </w:pict>
      <w:r>
        <w:rPr>
          <w:lang w:bidi="he-IL"/>
          <w:rFonts w:hint="cs" w:cs="FrankRuehl"/>
          <w:szCs w:val="34"/>
          <w:rtl/>
        </w:rPr>
        <w:t xml:space="preserve">30.</w:t>
      </w:r>
      <w:r>
        <w:rPr>
          <w:lang w:bidi="he-IL"/>
          <w:rFonts w:hint="cs" w:cs="FrankRuehl"/>
          <w:szCs w:val="26"/>
          <w:rtl/>
        </w:rPr>
        <w:tab/>
        <w:t xml:space="preserve">על אף האמור בסעיפים 19 ו-29, רשאים המועצה או מי שהסמיכה לצורך זה, להתיר השתתפותו בהימור של טופס אשר דחתה המערכת, אם צולם הטופס לפני קיום התחרויות, וההטבעה והסימון בטופס ניתנים לזיהוי בבירור וללא ספק ואם נראה לה כי הטופס תקין על פניו.</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דמי ההשתתפות</w:t>
                </w:r>
              </w:p>
            </w:txbxContent>
          </v:textbox>
        </v:rect>
      </w:pict>
      <w:r>
        <w:rPr>
          <w:lang w:bidi="he-IL"/>
          <w:rFonts w:hint="cs" w:cs="FrankRuehl"/>
          <w:szCs w:val="34"/>
          <w:rtl/>
        </w:rPr>
        <w:t xml:space="preserve">31.</w:t>
      </w:r>
      <w:r>
        <w:rPr>
          <w:lang w:bidi="he-IL"/>
          <w:rFonts w:hint="cs" w:cs="FrankRuehl"/>
          <w:szCs w:val="26"/>
          <w:rtl/>
        </w:rPr>
        <w:tab/>
        <w:t xml:space="preserve">המועצה לא תחזיר למשתתף את דמי ההשתתפות ששילם בעד ההשתתפות בהימורים בטופס שנפסל, אלא אם כן נמצא הטופס האמור, ומדמי ההשתתפות ינוכו דמי דואר והוצאות טיפול כפי שתקבע המועצה מזמן לזמן.</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הצילום</w:t>
                </w:r>
              </w:p>
            </w:txbxContent>
          </v:textbox>
        </v:rect>
      </w:pict>
      <w:r>
        <w:rPr>
          <w:lang w:bidi="he-IL"/>
          <w:rFonts w:hint="cs" w:cs="FrankRuehl"/>
          <w:szCs w:val="34"/>
          <w:rtl/>
        </w:rPr>
        <w:t xml:space="preserve">32.</w:t>
      </w:r>
      <w:r>
        <w:rPr>
          <w:lang w:bidi="he-IL"/>
          <w:rFonts w:hint="cs" w:cs="FrankRuehl"/>
          <w:szCs w:val="26"/>
          <w:rtl/>
        </w:rPr>
        <w:tab/>
        <w:t xml:space="preserve">לא היתה זהות בין הטופס לבין הצילום שערכה המועצה לפי סעיף 25, יקבע הצילום המצוי בידי המועצה והוא שיחייב הן את המשתתף והן את המועצה.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צילום</w:t>
                </w:r>
              </w:p>
            </w:txbxContent>
          </v:textbox>
        </v:rect>
      </w:pict>
      <w:r>
        <w:rPr>
          <w:lang w:bidi="he-IL"/>
          <w:rFonts w:hint="cs" w:cs="FrankRuehl"/>
          <w:szCs w:val="34"/>
          <w:rtl/>
        </w:rPr>
        <w:t xml:space="preserve">33.</w:t>
      </w:r>
      <w:r>
        <w:rPr>
          <w:lang w:bidi="he-IL"/>
          <w:rFonts w:hint="cs" w:cs="FrankRuehl"/>
          <w:szCs w:val="26"/>
          <w:rtl/>
        </w:rPr>
        <w:tab/>
        <w:t xml:space="preserve">לא נמצא במועצה צילום של הטופס, לא ישתתף אותו טופס בהימור, והמשתתף יהיה זכאי לקבל בחזרה את דמי ההשתתפות ששילם, ובלבד שיוכיח להנחת דעת המועצה את תקינות הטופס אילו נמצא צילומו במועצה.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למשטרה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המועצה תעביר למשטרה את רשימת הטפסים החסרים, כפי שקבעה המערכת במשרד הראשי לפני קיום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תעביר לחקירת המשטרה כל דרישה לתשלום זכיה בפרס, על פי טופס אשר צילומו לא נמצא במועצה.</w:t>
      </w:r>
    </w:p>
    <w:p>
      <w:pPr>
        <w:bidi/>
        <w:spacing w:before="70" w:after="5" w:line="250" w:lineRule="auto"/>
        <w:jc w:val="center"/>
      </w:pPr>
      <w:defaultTabStop w:val="720"/>
      <w:r>
        <w:rPr>
          <w:lang w:bidi="he-IL"/>
          <w:rFonts w:hint="cs" w:cs="FrankRuehl"/>
          <w:szCs w:val="26"/>
          <w:b/>
          <w:bCs/>
          <w:rtl/>
        </w:rPr>
        <w:t xml:space="preserve">פרק שישי –הניחוש הנכון ודירוג הפרסים</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דרגות הפרס</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דרגות הפרסים בעד ניחוש נכון של מספר השערים אשר הבקיעה כל קבוצה, בכל אחת מתחרויות המחזור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 ראשון, שיחולק בין כל המשתתפים אשר סימנו את הניחוש הנכון;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 שני, שיחולק בין מסמני הניחוש הנכון באותו מחזור חסר תוצאה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פרס שלישי, שיחולק בין מסמני הניחוש הנכון באותו מחזור חסר שתי תוצאות;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פרס רביעי, שיחולק בין מסמני הניחוש הנכון באותו מחזור חסר שלוש תוצאות.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נמצא משתתף הזכאי לפרס כאמור בסעיף קטן (א), רשאית המועצה להחליט על אחת מהאפשרויות 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לחלק את אותו פרס ולקבוע כי סכום הפרס יעבור כולו או מקצתו לדרגת פרס שתקבע המועצה במחזור שלאחריו;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הפרסים הראשון, השני, השלישי והרביעי יחולקו בין ארבע דרגות המנחשים את מרב הניחושים, בהתאמה, באותו מחזור. הודעה כאמור תפורסם ברבים קודם לאותו 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פרס שלא חולק, יתחלק בין הפרסים האחרים באותו מחזור או במחזור אחר, כפי שתקבע, ובלבד שהודעה על ההחלטה כאמור ודרך החלוקה תפורסם ברבים.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רשאית המועצה לקבוע סכום כסף קצוב כפרס למנחשי ניחוש נכון לתוצאת תחרות או תחרויות; החליטה המועצה כאמור – יחולו הוראות התכנית, לרבות הוראות סעיף 47(א), בשינויים המתחייבים, בהתאם להודעה ברבים אשר תפרסם המועצה לענין זה.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תחרות שלא במועדה</w:t>
                </w:r>
              </w:p>
            </w:txbxContent>
          </v:textbox>
        </v:rect>
      </w:pict>
      <w:r>
        <w:rPr>
          <w:lang w:bidi="he-IL"/>
          <w:rFonts w:hint="cs" w:cs="FrankRuehl"/>
          <w:szCs w:val="34"/>
          <w:rtl/>
        </w:rPr>
        <w:t xml:space="preserve">36.</w:t>
      </w:r>
      <w:r>
        <w:rPr>
          <w:lang w:bidi="he-IL"/>
          <w:rFonts w:hint="cs" w:cs="FrankRuehl"/>
          <w:szCs w:val="26"/>
          <w:rtl/>
        </w:rPr>
        <w:tab/>
        <w:t xml:space="preserve">קביעת הניחוש הנכון תהיה רק לגבי המשחקים שנערכו בין הקבוצות שברשימת התחרויות בטופס ההשתתפות לאותו מחזור; תחרות הרשומה בטופס ההשתתפות אשר לא הסתיימה במועד הקבוע לאותו מחזור – לא תובא בחשבון לשם קביעת הניחוש הנכון.</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תוצאת תחרות בסיומה ותוצאת מחצית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התוצאה היחידה הקובעת לענין הניחוש הנכון בתחרות כלשהי, היא התוצאה אשר נקבעה עם שריקת השופט לסיום המשחק, בתום מלוא פרק הזמן הקצוב לאותה תחרות, בהתאם לתקנון התחרויות של ההתאחדות או של הגוף המוסמך המארגן את המשחקים (להלן – התוצאה הקובעת); כל שינוי בתוצאה הקובעת שייעשה במועד מאוחר יותר בידי ועדת המשמעת, ועדת ליגה, בית הדין העליון של ההתאחדות או רשות שיפוטית כלשהי, לא יפגע בתוקפה של התוצאה הקובעת לענין הניחוש הנכון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בתחרות על גביע או טורניר כלשהו, תיחשב התוצאה הקובעת, התוצאה שהושגה בתום הזמן שנקבע עם שריקת השופט לסיומה של התחרות עצמה, לרבות הוספת זמן שאבד בעקבות תאונה או סיבות אחרות, לפי שיקול דעתו של שופט התחרות, אולם לפני כל הארכות לרבות הארכות לבעיטות מ-11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רשאית המועצה לקבוע כי יתקיימו הימורים גם על תוצאת מחצית ראשונה במשחק כלשהו (להלן – תוצאת מחצית). החליטה המועצה כאמור, יראו את תוצאת המחצית כאילו היתה תוצאה קובעת, והוראות התכנית יחולו בשינויים המתחייבים, כפי שתורה המועצה.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ניחוש תחרויות המתקיימות בחו"ל</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המועצה רשאית לקבוע ברשימת התחרויות משחקים האמורים להתקיים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למנות יחיד או גוף אשר ידווח באופן שתקבע, את תוצאות המשחקים שנערכו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מינתה המועצה יחיד או גוף כאמור, תקבע את הניחוש הנכון לפי תוצאות אותו דיווח ורשאית היא לחלק את הפרסים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חלוקת הפרסים ומסירתם לזוכים, לא תישמע טענה כי הניחוש הנכון שנקבע היה שגוי או כי תחרות הסתיימה באופן שונה מהאמור בדיווח.</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תחרות או הפסקתה</w:t>
                </w:r>
              </w:p>
            </w:txbxContent>
          </v:textbox>
        </v:rect>
      </w:pict>
      <w:r>
        <w:rPr>
          <w:lang w:bidi="he-IL"/>
          <w:rFonts w:hint="cs" w:cs="FrankRuehl"/>
          <w:szCs w:val="34"/>
          <w:rtl/>
        </w:rPr>
        <w:t xml:space="preserve">39.</w:t>
      </w:r>
      <w:r>
        <w:rPr>
          <w:lang w:bidi="he-IL"/>
          <w:rFonts w:hint="cs" w:cs="FrankRuehl"/>
          <w:szCs w:val="26"/>
          <w:rtl/>
        </w:rPr>
        <w:tab/>
        <w:t xml:space="preserve">תחרות המופיעה ברשימת התחרויות בטופס השתתפות אשר על תוצאותיה הכריזה המועצה בהתאם לסעיף 7(ב) כי לא יתקיימו הימורים, או תחרות אשר בוטלה, נדחתה, לא התקיימה מכל סיבה שהיא או תחרות אשר הופסקה בטרם נקבעה בה תוצאה קובעת כמשמעותה בסעיף 37, לא תבוא במנין התחרויות לצורך קביעת הניחוש הנכון באותו מחזור תחרויות.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תחרות שנדחתה מסיבות כלשהן</w:t>
                </w:r>
              </w:p>
            </w:txbxContent>
          </v:textbox>
        </v:rect>
      </w:pict>
      <w:r>
        <w:rPr>
          <w:lang w:bidi="he-IL"/>
          <w:rFonts w:hint="cs" w:cs="FrankRuehl"/>
          <w:szCs w:val="34"/>
          <w:rtl/>
        </w:rPr>
        <w:t xml:space="preserve">40.</w:t>
      </w:r>
      <w:r>
        <w:rPr>
          <w:lang w:bidi="he-IL"/>
          <w:rFonts w:hint="cs" w:cs="FrankRuehl"/>
          <w:szCs w:val="26"/>
          <w:rtl/>
        </w:rPr>
        <w:tab/>
        <w:t xml:space="preserve">תחרות הרשומה בטופס ואשר מחמת נסיבות כלשהן הופסקה, לאחר תחילתה, בידי שופט התחרות קודם שנקבעה בה תוצאה קובעת, לא תבוא במנין התחרויות לקביעת הניחוש הנכון באותו מחזור תחרויות.</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תחרויות</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אם במחזור מסוים לא התקיימה תחרות כלשהי יחולקו הפרסים באותו מחזור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 ראשון, יחולק בין המשתתפים אשר ניחשו את הניחוש הנכון בכל התחרויות שהתקיימו;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 שני, שלישי ורביעי יחולקו בין המשתתפים אשר ניחשו את מרב התחרויות,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הפרס הראשון לא יכלול את הסכומים שהועברו ממחזור 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מחזור תחרויות שלא נתקיימו בו מחצית ממספר התחרויות לפחות, לא יחולקו בו כל פרסים, וכל משתתף יהיה זכאי לדמי ההשתתפות ששילם, לפי המען המצוין בטופס.</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במקום עריכת תחרות</w:t>
                </w:r>
              </w:p>
            </w:txbxContent>
          </v:textbox>
        </v:rect>
      </w:pict>
      <w:r>
        <w:rPr>
          <w:lang w:bidi="he-IL"/>
          <w:rFonts w:hint="cs" w:cs="FrankRuehl"/>
          <w:szCs w:val="34"/>
          <w:rtl/>
        </w:rPr>
        <w:t xml:space="preserve">42.</w:t>
      </w:r>
      <w:r>
        <w:rPr>
          <w:lang w:bidi="he-IL"/>
          <w:rFonts w:hint="cs" w:cs="FrankRuehl"/>
          <w:szCs w:val="26"/>
          <w:rtl/>
        </w:rPr>
        <w:tab/>
        <w:t xml:space="preserve">אין בשינוי המקום או המגרש לעריכת תחרות הרשומה ברשימת התחרויות בטופס ההשתתפות, כדי לשנות את קביעת הניחוש הנכון לגבי אותה תחרות.</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הניחוש הנכון</w:t>
                </w:r>
              </w:p>
            </w:txbxContent>
          </v:textbox>
        </v:rect>
      </w:pict>
      <w:r>
        <w:rPr>
          <w:lang w:bidi="he-IL"/>
          <w:rFonts w:hint="cs" w:cs="FrankRuehl"/>
          <w:szCs w:val="34"/>
          <w:rtl/>
        </w:rPr>
        <w:t xml:space="preserve">43.</w:t>
      </w:r>
      <w:r>
        <w:rPr>
          <w:lang w:bidi="he-IL"/>
          <w:rFonts w:hint="cs" w:cs="FrankRuehl"/>
          <w:szCs w:val="26"/>
          <w:rtl/>
        </w:rPr>
        <w:tab/>
        <w:t xml:space="preserve">לאחר קיום כל מחזור תחרויות, תפרסם המועצה ברבים את הניחוש הנכון לגבי אותו מחזור; הפרסום ייעשה מוקדם ככל האפשר לאחר סיום אותו מחזור.</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הזוכים וסכומי הזכיות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המועצה תפרסם בהודעות מיוחדות את המספרים של טופסי ההשתתפות שבהם סומן ניחוש המזכה בפרסים וכן את הסכומים בכל דרגת פרס, לא יאוחר משבעה ימים לאחר קיום אותו מחזור תחרויות; הפרסום יוצג בכל תחנות הקבלה.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הפרסום בהודעות המועצה על המספר הכולל של מספרי הטפסים שבהם ניחשו נכון והסכומים שבהם זכו, יהא זמני ונתון לשינוי עם מתן ההחלטות בבדיקה חוזרת לפי סעיף 45.</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חוזרת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בקשה לבדיקה חוזרת חייבת להגיע למשרדה הראשי של המועצה לא יאוחר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מעשרה ימים מיום פרסום ההודעה, אם נטענת זכיה בפרס הראשון;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משלושים ימים מיום פרסום ההודעה אם נטענת זכיה בפרס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עצמו נפגע מהודעה שפורסמה לפי סעיף 44, רשאי להגיש למועצה בקשה בכתב לבדיקה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בבקשה יצוינו מספר ההטבעה, שם ומען תחנת הקבלה כמצוין בעותק הטופס ומספר הטור בטופס שלגביו נתבקשה הבדיקה החוזרת.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תמנה מתוך חבריה ועדה, המורכבת משלושה חברים ושני ממלאי מקום, המוסמכת להחליט בבקשה על 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תיתן למבקש זאת אפשרות להופיע לפניה, תברר את הענין, ותחליט סופית בבקשה.</w:t>
      </w:r>
    </w:p>
    <w:p>
      <w:pPr>
        <w:bidi/>
        <w:spacing w:before="70" w:after="5" w:line="250" w:lineRule="auto"/>
        <w:jc w:val="center"/>
      </w:pPr>
      <w:defaultTabStop w:val="720"/>
      <w:r>
        <w:rPr>
          <w:lang w:bidi="he-IL"/>
          <w:rFonts w:hint="cs" w:cs="FrankRuehl"/>
          <w:szCs w:val="26"/>
          <w:b/>
          <w:bCs/>
          <w:rtl/>
        </w:rPr>
        <w:t xml:space="preserve">פרק שביעי –פרסים ותשלומים</w:t>
      </w:r>
      <w:bookmarkStart w:name="h56" w:id="56"/>
      <w:bookmarkEnd w:id="56"/>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הסכום המופרש לפרסים</w:t>
                </w:r>
              </w:p>
            </w:txbxContent>
          </v:textbox>
        </v:rect>
      </w:pict>
      <w:r>
        <w:rPr>
          <w:lang w:bidi="he-IL"/>
          <w:rFonts w:hint="cs" w:cs="FrankRuehl"/>
          <w:szCs w:val="34"/>
          <w:rtl/>
        </w:rPr>
        <w:t xml:space="preserve">46.</w:t>
      </w:r>
      <w:r>
        <w:rPr>
          <w:lang w:bidi="he-IL"/>
          <w:rFonts w:hint="cs" w:cs="FrankRuehl"/>
          <w:szCs w:val="26"/>
          <w:rtl/>
        </w:rPr>
        <w:tab/>
        <w:t xml:space="preserve">ארבעים וחמישה אחוזים לפחות של התקבולים מעריכת הימורים על פי התכנית בכל מחזור, יופרשו לפרסים (להלן – הסכום המופרש לפרסים).</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סכום הפרס</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בכפוף לאמור בתכנית זו, יחולקו מהסכום המופרש לפרסים –
לפרס ראשון – 50 אחוזים;
לפרס השני – 14 אחוזים;
לפרס השלישי – 18 אחוזים;
לפרס הרביעי – 18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לשנות את מספר דרגות הפרסים, האחוז הקצוב לכל דרגה וכן את סכום הפרסים המיועדים למחזור אחד או למספר מחזורים ובלבד שאלה לא יפחתו מהשיעור הכולל המופרש לפרסים הקבוע בסעיף 46; על שינוי כאמור תינתן הודעה ברבים.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רשאית המועצה לקבוע כי סכום אשר לא יעלה על שני אחוזים מתקבולי דמי ההשתתפות באותו מחזור, יוקצה מהסכום המופרש לפרסים האמור בסעיף 46, לקרן שתשמש לתשלום פרסים למשתתפים, אשר בבדיקה חוזרת נקבע כי ניחשו נכון את תוצאות התחרות (להלן – קרן פרסים בבדיקה החוזרת).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בתום תקופת ההתיישנות לתשלום, כמתחייב על פי הדין, תשמש יתרת הכספים בקרן לפרסים בבדיקה חוזרת לתשלום פרסים בהתאם לתכנית.</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פרס באותה הדרגה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ניחש יותר ממשתתף אחד ניחוש נכון המזכה בפרס באותה דרגה, יתחלק סכום פרס המופרש לאותה דרגת פרסים למספר סכומים שווים, כמספר טורי הניחוש הנכון באותה דרגה (להלן – חלק הפרס).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 או חלק מהפרס ישולם למשתתף בעד ניחוש נכון כאמור בפרק זה, סמוך לאחר אותו מחזור, ובלבד שהפרס הראשון או חלק הפרס הראשון לא יחולק אלא לאחר תום הזמן הקבוע לבדיקה חוזרת.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מראש של סכומי הפרסים</w:t>
                </w:r>
              </w:p>
            </w:txbxContent>
          </v:textbox>
        </v:rect>
      </w:pict>
      <w:r>
        <w:rPr>
          <w:lang w:bidi="he-IL"/>
          <w:rFonts w:hint="cs" w:cs="FrankRuehl"/>
          <w:szCs w:val="34"/>
          <w:rtl/>
        </w:rPr>
        <w:t xml:space="preserve">49.</w:t>
      </w:r>
      <w:r>
        <w:rPr>
          <w:lang w:bidi="he-IL"/>
          <w:rFonts w:hint="cs" w:cs="FrankRuehl"/>
          <w:szCs w:val="26"/>
          <w:rtl/>
        </w:rPr>
        <w:tab/>
        <w:t xml:space="preserve">על אף האמור בסעיפים 46, 47 ו-48 רשאית המועצה לקבוע מראש סכומים כפרסים הראשון, השני, השלישי והרביעי, כולם או מקצתם, או לקבוע מראש סכום לכל חלק הפרס, ובלבד שסכום פרס או חלק הפרס לא יפחת מהסכום שהיה מתקבל לפי האמור בסעיפים האמורים.</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סכום הפרס הראשון</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המועצה רשאית לקבוע כי סכום הפרס הראשון שישולם למשתתף לא יעלה על הסכום שקבעה.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יתרת הפרס או יתרת חלק הפרס שלא תשולם כאמור, תיווסף לסכום פרס שתקבע המועצה במחזור שלאחר מחזור התחרויות שבו זכה משתתף, ובלבד שהסכום שישולם למשתתף באותו מחזור לא יעלה אף הוא על הסכום שקבעה המועצה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הפרס הראשון</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הועבר פרס בהתאם לסעיף 35(ב) יותר מפעם אחת, רשאית המועצה בין השאר להפסיק את העברתו, לחלק את סכום הפרס, כולו או מקצתו, במחזור או במחזורים שתקבע, להגביל סכום פרס באותו מחזור או באותם מחזורים, ולהכריז כי אם לא יימצא זוכה לפרס ראשון במחזור מסוים – ישולם חלק מהפרס הראשון לזוכים בדרגות הפרסים האחרות, באותו מחזור וחלק הפרס יועבר למחזור הבא, הכל כפי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הפסקה בהעברת פרס, חלוקתו או הגבלתו, ועל קביעת סכום הפרס הראשון שישולם למשתתף בהתאם לסעיף 50(א) תפרסם המועצה הודעה ברבים, לפני קיום המחזור.</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חלוקת פרס</w:t>
                </w:r>
              </w:p>
            </w:txbxContent>
          </v:textbox>
        </v:rect>
      </w:pict>
      <w:r>
        <w:rPr>
          <w:lang w:bidi="he-IL"/>
          <w:rFonts w:hint="cs" w:cs="FrankRuehl"/>
          <w:szCs w:val="34"/>
          <w:rtl/>
        </w:rPr>
        <w:t xml:space="preserve">52.</w:t>
      </w:r>
      <w:r>
        <w:rPr>
          <w:lang w:bidi="he-IL"/>
          <w:rFonts w:hint="cs" w:cs="FrankRuehl"/>
          <w:szCs w:val="26"/>
          <w:rtl/>
        </w:rPr>
        <w:tab/>
        <w:t xml:space="preserve">התברר שסכומו של חלק פרס שנקבע בהתאם לסעיף 48(א), לאחר ניכוי דמי דואר, נמוך מסכום שקבעה המועצה ופרסמה בהודעה ברבים, לא יחולק אותו חלק הפרס, והוא יצורף לפרסי מחזור התחרויות הבא, על פי החלוקה הקבועה בסעיף 47(א).</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פרסים בשיקים</w:t>
                </w:r>
              </w:p>
            </w:txbxContent>
          </v:textbox>
        </v:rect>
      </w:pict>
      <w:r>
        <w:rPr>
          <w:lang w:bidi="he-IL"/>
          <w:rFonts w:hint="cs" w:cs="FrankRuehl"/>
          <w:szCs w:val="34"/>
          <w:rtl/>
        </w:rPr>
        <w:t xml:space="preserve">53.</w:t>
      </w:r>
      <w:r>
        <w:rPr>
          <w:lang w:bidi="he-IL"/>
          <w:rFonts w:hint="cs" w:cs="FrankRuehl"/>
          <w:szCs w:val="26"/>
          <w:rtl/>
        </w:rPr>
        <w:tab/>
        <w:t xml:space="preserve">המועצה תשלם את כל הפרסים לזוכים בשיקים משוכים על שם הזוכים; שיקים מעל לסכום שהחליטה עליו המועצה יהיו שיקים משורטטים.</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54.</w:t>
      </w:r>
      <w:r>
        <w:rPr>
          <w:lang w:bidi="he-IL"/>
          <w:rFonts w:hint="cs" w:cs="FrankRuehl"/>
          <w:szCs w:val="26"/>
          <w:rtl/>
        </w:rPr>
        <w:tab/>
        <w:t xml:space="preserve">פרס או חלק מפרס שמשלמת המועצה, יעוגל סכומו לשקל החדש השלם הקרוב, וסכום של חמישים אגורות יעוגל כלפי מעלה.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הפרסים בדואר וניכוי דמי משלוח</w:t>
                </w:r>
              </w:p>
            </w:txbxContent>
          </v:textbox>
        </v:rect>
      </w:pict>
      <w:r>
        <w:rPr>
          <w:lang w:bidi="he-IL"/>
          <w:rFonts w:hint="cs" w:cs="FrankRuehl"/>
          <w:szCs w:val="34"/>
          <w:rtl/>
        </w:rPr>
        <w:t xml:space="preserve">55.</w:t>
      </w:r>
      <w:r>
        <w:rPr>
          <w:lang w:bidi="he-IL"/>
          <w:rFonts w:hint="cs" w:cs="FrankRuehl"/>
          <w:szCs w:val="26"/>
          <w:rtl/>
        </w:rPr>
        <w:tab/>
        <w:t xml:space="preserve">המועצה תמסור את הפרסים לזוכים בתחנת קבלה או תשלח אותם לזוכים בדואר רגיל או בדואר רשום, בהתאם לסכום הפרס כפי שתחליט; דמי הדואר ינוכו מסכומי הפרסים.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השמדת טופסי ההשתתפות והמיקרופילם</w:t>
                </w:r>
              </w:p>
            </w:txbxContent>
          </v:textbox>
        </v:rect>
      </w:pict>
      <w:r>
        <w:rPr>
          <w:lang w:bidi="he-IL"/>
          <w:rFonts w:hint="cs" w:cs="FrankRuehl"/>
          <w:szCs w:val="34"/>
          <w:rtl/>
        </w:rPr>
        <w:t xml:space="preserve">56.</w:t>
      </w:r>
      <w:r>
        <w:rPr>
          <w:lang w:bidi="he-IL"/>
          <w:rFonts w:hint="cs" w:cs="FrankRuehl"/>
          <w:szCs w:val="26"/>
          <w:rtl/>
        </w:rPr>
        <w:tab/>
        <w:t xml:space="preserve">טופסי ההשתתפות שלא זכו בשום פרס, יושמדו 30 ימים לאחר קיום התחרות האחרונה באותו מחזור; המיקרופילם יושמד שישה חודשים לאחר תאריך קיום התחרות האחרונה במחזור שאליו הוא מתייחס.</w:t>
      </w:r>
    </w:p>
    <w:p>
      <w:pPr>
        <w:bidi/>
        <w:spacing w:before="70" w:after="5" w:line="250" w:lineRule="auto"/>
        <w:jc w:val="center"/>
      </w:pPr>
      <w:defaultTabStop w:val="720"/>
      <w:r>
        <w:rPr>
          <w:lang w:bidi="he-IL"/>
          <w:rFonts w:hint="cs" w:cs="FrankRuehl"/>
          <w:szCs w:val="26"/>
          <w:b/>
          <w:bCs/>
          <w:rtl/>
        </w:rPr>
        <w:t xml:space="preserve">פרק שמיני  –הפעלה במערכת מקוונת</w:t>
      </w:r>
      <w:bookmarkStart w:name="h68" w:id="68"/>
      <w:bookmarkEnd w:id="68"/>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תבנית קבועה המודפסת על נייר או רשומת מידע אשר מיועדת להעברת נתונים לצורך השתתפות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לקבלת הימורים" – פרק זמן שבמהלכו מתקיימים הימורים על תחרויות אשר בחרה המועצה למחזור כלשהו;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מרכזי" – מכשיר הפועל באמצעות תכנה לביצוע עיבוד אריתמטי או לוגי של נתונים וציודו ההיקפי, המותקן במשרד הראשי של המועצה, ואשר מוזן בנתונים באמצעות מסוף או באמצעים אלקטרוניים אחרים, שאישרה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"מסוף" – מכשיר שאישרה המועצה לצורך זה המעביר ומקבל נתונים בזמן אמיתי, בדרך של קריאת טפסים או בכל דרך אחרת, והמקושר למחשב מרכזי;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מקוונת" – מחשב מרכזי, מסופים ותכנות אשר התקשורת ביניהם נעשית בזמן אמיתי;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"ניחוש נכון" – ניחוש המזכה בזכיה לפי 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 פרטים אשר משתתף נדרש לסמן בטופס כדי להשתתף בהימור;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"סימון" – מילוי נתונים בטופס;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"פרסומי המועצה" – פרסום באחד מאלה: המערכת המקוונת או התכניה;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ברבים" – פרסום באחד מאלה: שני עיתונים יומיים, רדיו או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"קבלה" – אישור המחשב המרכזי לסימונים אשר נקלטו בו, המודפס על נייר שהפיק המסוף והכולל, בין השאר, את נתוני הניחוש;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 מקום שאישרה המועצה ואשר מותקן בו מסוף;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התמודדות בין קבוצות או בין יחידים, בהתאם לתקנון קבוע מראש;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"תכניה" – כמשמעותה בסעיף 59.</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תחרויות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המועצה רשאית, בכל עת, לעדכן את סדר התחרויות במחזור או כל נתון ומידע אשר פורסמו קודם לאותו עדכון; הנתונים אשר יחייבו את המועצה והמשתתף יהיו אלה המופיעים במערכת המקוונת בעת בדיקת הניחושים.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נאלצה המועצה לשנות במערכת המקוונת נתון כלשהו ברשימת התחרויות, יראו את הניחושים אשר נקלטו קודם לשינוי במחשב המרכזי ובאמצעי האחסון הבלתי מחיק,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המועצה רשאית להפיץ לציבור תכניה למחזור תחרויות אשר עליו יתקיימו הימורים; התכניה תשמש לפרסום רשימת התחרויות המיועדות לאותו מחזור, מועד תחילת המחזור וסיומו, זמן תחילת קבלת ההימורים לתחרות כלשהי וסיומו, ופרטים נוספים לפי שיקול דעתה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חסר, טעות, עיכוב או מחדל בפרסום או בתכניה לא ימנעו את קיומו של הימור כלשהו, ולא יהוו עילה לתביעה נגד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או תיקון כלשהו בתכניה, לאחר הדפסתה או הפצתה, ייעשה אך ורק במערכת המקוונת.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משתתף חייב לבדוק את נתוני המערכת המקוונת עובר לסימון ניחושיו.</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המועצה תספק טפסים לצורך סימון ניחוש תוצאות התחרויות ואולם משתתף יהיה רשאי, באישור המועצה, למסור את ניחושו גם בלא 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בטפסים אשר תספק המועצה, רשאי המשתתף, בהתאם לאפשרויות המופיעות בטופס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להשתתף במספר תכניות הימורים;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להשתתף בהימור יומי, שבועי או רב שבועי, במחזור אחד או במספר מחזורים;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לסמן סימון טורי או רב טורי.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לפי שיקול דעתה, לקבוע תשלום בעד הטפסים או התכניה.</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טבלת מחירים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בכל טופס תציע המועצה מספר סכומים, שמביניהם יבחר כל משתתף את מחיר השתתפותו (להלן – טבלת המחירים); כל סכום מהווה מחיר השתתפות לניחוש אחד בלבד, למחזור אחד, בתכנית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המשתתף סימנים נוספים, בטבלת המחירים, יהיה מחיר ההשתתפות צירוף של הסכומים, כפי שעולה מן הסימונים; לא סימן משתתף כל סימון, יחושב מחיר ההשתתפות על פי הסכום הנמוך ביותר המוצע בטבלת המחירים לניחוש אחד במחזור אחד, בתכנית אחת.</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בהשתתפות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המועצה רשאית להחליט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הגבלת סכומי ההשתתפות בהימורים או את גובה הזכיה אשר ניתן יהיה לזכות או לשלם מהימורים על פי קבלה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לקבל הימורים אם סכום ההשתתפות בהם עולה על סכום שקבעה או אם סכום הזכיה בו צפוי משתתף לזכות לפי סימוניו, עולה על שיעור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כמות הניחושים בקבלה אחת בתכנית כלשהי לא תעלה או לא תפחת ממספר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סימון ניחוש של תוצאה מסוימת בתחרות מחייב סימון ניחוש נוסף על תוצאה אחרת באותה תחרות, באותה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כאמור – תביא את נוסח ההחלטה לידיעת המשתתפים בהימורים בפרסומיה או בפרסום ברבים.</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ניחוש</w:t>
                </w:r>
              </w:p>
            </w:txbxContent>
          </v:textbox>
        </v:rect>
      </w:pict>
      <w:r>
        <w:rPr>
          <w:lang w:bidi="he-IL"/>
          <w:rFonts w:hint="cs" w:cs="FrankRuehl"/>
          <w:szCs w:val="34"/>
          <w:rtl/>
        </w:rPr>
        <w:t xml:space="preserve">63.</w:t>
      </w:r>
      <w:r>
        <w:rPr>
          <w:lang w:bidi="he-IL"/>
          <w:rFonts w:hint="cs" w:cs="FrankRuehl"/>
          <w:szCs w:val="26"/>
          <w:rtl/>
        </w:rPr>
        <w:tab/>
        <w:t xml:space="preserve">ניחושים ייחשבו כבטלים אם אירע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הניחושים נמסרו לאחר הזמן שקבעה המועצה לקבלת הימורים על תחרות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הניחושים נמסרו, מסיבה כלשהי, לאחר תחילת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סומן ניחוש בתחרות שאינו יכול להיות נושא לזכיה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תחרות לא נערכה במועד שבו היתה אמורה להתקיים, או חרגה ממועד מחזור התחרויות שבו היא כלולה;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תוצאות תחרות או תחרויות לא נתקבלו במשרדי המועצה במועד;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 התקבלה תוצאה קובעת כמתחייב מהוראות סעיף 37.</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אירועים חריגים</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למועצה שמורה, בכל עת, הזכות לבטל השתתפות בהימורים אם אירעו לדעתה בתחרות כלשהי או בקשר אליה, אירועים חריגים או אם, לדעתה, אין היא יכולה להסתמך על תוצאת התחרות כבסיס לתשלום זכיות.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בכל עת, לבטל או להפסיק קבלת הימורים באופן מוחלט במחזור כלשהו או בתכנית כלשהי, וכן רשאית היא לעשות כן בהימורים הנעשים באמצעות מסוף או מספר מסופים – הכל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לפסול או לבטל הימורים בקבלה מסוימת, ולעכב תשלום זכיה למחזיק בקבלה, אם לדעתה הושגה הזכיה באמצעים לא ראויים או שלא כדין.</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דמי השתתפות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בוטל הימור בידי המועצה, יוחזר סכום ההשתתפות בשל 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דמי ההשתתפות ייעשה על פי דרישה בתחנה, כנגד המצאת הקבלה המקורית, ובלבד שנתוניה ניתנים לזיהוי במסוף.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ההחזר ייעשה במקום, בדרך ובאמצעי אשר שולמו דמי ההשתתפות, אלא אם כן הודיעה המועצה ברבים אחרת.</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התכנית</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המועצה רשאית לקבוע בפרסומיה הנחיות נוספות למשתתפים בהימוריה אשר יחייבו אותה ואת המשתתפים בכל הקשור לעריכת ההימורים על פי התכנית (להלן – הנחיות).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הנחתה המועצה כאמור, יהיו ההנחיות חלק מהוראות התכנית, לכל דבר וענין, ובלבד שהביאה אותן לידיעת המשתתפים קודם לביצוע ההימורים, בפרסום ברבים ובאמצעות המערכת המקוונת.</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ניחוש</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משתתף יעביר את ניחושיו באמצעות 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הנתונים יועברו ממסוף למחשב מרכזי ויירשמו בקובצי המערכת אשר אחד מהם יהיה באמצעי אחסון בלתי מחיק.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את מעביר סימני הניחוש כשלוחו של המשתתף, לכל דבר וענין.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התשלום בעד השתתפות בהימור ייעשה בתחנה או בחיוב חשבון בנק של המשתתף – הכל כפי שתורה המועצה ועל פי אישורה.</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הימורים דרך האינטרנט</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החליטה המועצה להתיר עריכת הימורים באמצעות האינטרנט או באמצעי אלקטרוני אחר – תחול תכנית זו גם על אלה,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תהיה רשאית לקבוע הנחיות לענין זה בהודעה ברבים.</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יראו נתונים כנקלטים במחשב המרכזי 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נשלחו באמצעות מסוף או באמצעי אלקטרוני אחר וזוהו על ידי המחשב המרכזי כמתאימים להגדרות המערכת המקוונת;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נרשמו בקובצי המחשב המרכזי, ובכללם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הודפסה קבלה ונתקבל תשלום המתאים לנתונים אשר נקלטו במחשב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החזקה בטופס גופו לא תהווה ולא תשמש ראיה להשתתפות בהימור או לניחוש אשר מתקבל מהסימונים המופיעים בו.</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השתתפות</w:t>
                </w:r>
              </w:p>
            </w:txbxContent>
          </v:textbox>
        </v:rect>
      </w:pict>
      <w:r>
        <w:rPr>
          <w:lang w:bidi="he-IL"/>
          <w:rFonts w:hint="cs" w:cs="FrankRuehl"/>
          <w:szCs w:val="34"/>
          <w:rtl/>
        </w:rPr>
        <w:t xml:space="preserve">70.</w:t>
      </w:r>
      <w:r>
        <w:rPr>
          <w:lang w:bidi="he-IL"/>
          <w:rFonts w:hint="cs" w:cs="FrankRuehl"/>
          <w:szCs w:val="26"/>
          <w:rtl/>
        </w:rPr>
        <w:tab/>
        <w:t xml:space="preserve">לא ניתן יהיה לבטל השתתפות בהימורים על ידי המשתתף אלא בתחנה שבה נתקבל ההימור זולת אם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טרם חלפו 30 דקות מעת העברת הניחושים למשרד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חלף המועד שקבעה המועצה בפרסומיה לקבלת הימורים על התחרויות שסומנו;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החלה התחרות המהווה חלק מאותו הימור.</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קבלה</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משתתף יקבל קבלה על השתתפותו בהימור; הקבלה תכלול את הפרטים האלה,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של הטופס;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התחנה אשר ממנה נשלחו הנתונים למחשב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ושעת המשלוח;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התכנית והמחזור;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סכום דמי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להוסיף או לגרוע מנתונים אלה, לפי שיקול דעתה.</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הקבלה</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משתתף יבדוק את הקבלה עם הפקתה ויוודא מיד ובלא דיחוי כי הניחושים המופיעים בקבלה הם אלה אשר סימן לענין ההימור (להלן –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משתתף, אגב הבדיקה, כי קיימת אי התאמה בקבלה, יחזיר אותה באותה תחנה שקיבל אותה, ויהיה רשאי לקבל את כספו בחזרה; הוחזרה הקבלה כאמור – יבוטל ההימור; התחנה תעביר למשרד הראשי את הקבלה המבוטלת.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תישמע כל טענה בשלב מאוחר יותר על אי התאמה בקבלה או על דיווח שגוי למחשב המרכזי.</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השתתפות והחזרת תשלום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בלי לגרוע מכל הוראה אחרת, תיפסל השתתפות של משתתף בהימורים, אם אירע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הנתונים אשר הועברו מהמסוף לא נקלטו או לא נרשמו בפועל ובאופן תקין במחשב המרכזי;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אשר הועברו מהמסוף נקלטו בצורה פגומה, משובשת או לקויה;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הנתונים אשר נקלטו במחשב המרכזי לא ניתנים לפענוח;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האחסון הבלתי מחיק שבו נרשמו הנתונים במשרד הראשי התקלקל, נפגע, נפגם, אבד או ניזוק בכל אופן שהוא;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הנתונים לא נקלטו ולא נרשמו באופן תקין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סימני הניחוש הועברו בדרך או באמצעים אשר לא אושרו בידי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הניחוש נקלט לאחר המועד שנקבע לקבלת טופסי ההשתתפות בגין אותו הימור או לאחר תחילת תחרות המהווה חלק מאותו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נפסל טופס כאמור – יהיה המשתתף זכאי להחזר דמי ההשתתפות, כאמור בסעיף 58.</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עליונות הרישום</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הניחושים אשר ישתתפו בהימור יהיו אלה אשר נקלטו ונרשמו באמצעי האחסון הבלתי מחיק, והם יחייבו את המועצה ואת המשתתף.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מקום בתכנית, נאלצה המועצה לשנות במערכת המקוונת נתון כלשהו מרשימת התחרויות, יראו את הסימונים אשר נקלטו בקובצי המחשב המרכזי ובאמצעי האחסון הבלתי מחיק ולא בוטלו קודם לשינוי,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סופיות הקביעה</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קביעת זכיה וסכום הפרס תיעשה באמצעות המחשב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 המחשב המרכזי יהיו סופיים ובלתי ניתנים לערעור.</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תשלום זכיה ייעשה במזומן בתחנה וכן בשיק או בזיכוי חשבון בנק – הכל כפי שתורה המועצה ועל פי 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הזכות לקבלת הזכיה תהיה אך ורק למחזיק בפועל בקבלה המקורית ולא לכל אדם זולתו, אפילו נעשה סימון הניחושים ושולמה התמורה בגינם במשותף עם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תשלום זכיה או החזר דמי השתתפות, יידרש משתתף, כתנאי מוקדם והכרחי, למסור בתחנה את הקבלה אשר סיפק המסוף בתחנה, כשהיא שלמה ומאפשרת זיהוי חד משמעי של הנתונים; לא תפורסם הודעה ברבים על טפסים זוכים.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להגביל את גובה התשלום אשר ישולם לזוכה בתחנה.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בתקנות משנה (א) עד (ג), רשאית המועצה לקבוע מקומות, דרכים ואמצעים אחרים לביצוע התשלום, גם בלא המצאת הקבלה, הכל לפי שיקול דעתה.</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על תשלום כפול</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נקבע באמצעות המחשב המרכזי כי הזכיה שולמה, תהיה המועצה פטורה מתשלום נוסף בגין 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באמצעות המחשב המרכזי כי בוצע תשלום, ונתקבלה דרישה לתשלום נוסף – רשאית המועצה להעביר את הטיפול בדרישה לחקירת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קבלה אשר לפי נתוני המחשב המרכזי שולמה בגינה הזכיה או הוחזרו דמי ההשתתפות, תהיה בטלה ומבוטלת וחסרת כל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קביעה באמצעות המחשב המרכזי תהיה ראיה סופית וחלוטה לענין זה.</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או ביטול פרס</w:t>
                </w:r>
              </w:p>
            </w:txbxContent>
          </v:textbox>
        </v:rect>
      </w:pict>
      <w:r>
        <w:rPr>
          <w:lang w:bidi="he-IL"/>
          <w:rFonts w:hint="cs" w:cs="FrankRuehl"/>
          <w:szCs w:val="34"/>
          <w:rtl/>
        </w:rPr>
        <w:t xml:space="preserve">78.</w:t>
      </w:r>
      <w:r>
        <w:rPr>
          <w:lang w:bidi="he-IL"/>
          <w:rFonts w:hint="cs" w:cs="FrankRuehl"/>
          <w:szCs w:val="26"/>
          <w:rtl/>
        </w:rPr>
        <w:tab/>
        <w:t xml:space="preserve">קבעה המועצה, לאחר בדיקה, כי זכיה כלשהי נעשתה שלא כדין או באמצעים שלא אישרה, רשאית היא לעכב או לבטל את תשלומה של הזכיה או לפסול את המשתתף וניחושו מהשתתפות בהימורים.</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לשלם זכיה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המועצה רשאית לסרב לשלם זכיה, אם היה לה ספק באמיתות הדרישה או במסמכים התומכים באותה דרישה, או אם נדרשה הזכיה על ידי זוכה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סירבה המועצה כאמור – תופקד הזכיה ותישמר עד מתן הכרעה בגורלה.</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80.</w:t>
      </w:r>
      <w:r>
        <w:rPr>
          <w:lang w:bidi="he-IL"/>
          <w:rFonts w:hint="cs" w:cs="FrankRuehl"/>
          <w:szCs w:val="26"/>
          <w:rtl/>
        </w:rPr>
        <w:tab/>
        <w:t xml:space="preserve">המועצה לא תישא באחריות כלשהי, ישירה או שילוחית, אם מסיבה כלשהי סימונים או נתונים שובשו, נפגמו, נעלמו או נמחקו במסוף, במחשב המרכזי, או בעת העברתם בין אלה.</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נוספת</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פרק הזמן שבו רשאי משתתף לבקש בדיקה נוספת של החלטות המועצה, בכל ענין הנוגע לזכיות לפי תכנית זו, יהיה שלושה חודשים מיום סיום מועד ההימורים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שלושה חודשים מיום סיום המועד רשאית המועצה למחוק או להשמיד את הנתונים שנשמרו ברשותה.</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התחנות</w:t>
                </w:r>
              </w:p>
            </w:txbxContent>
          </v:textbox>
        </v:rect>
      </w:pict>
      <w:r>
        <w:rPr>
          <w:lang w:bidi="he-IL"/>
          <w:rFonts w:hint="cs" w:cs="FrankRuehl"/>
          <w:szCs w:val="34"/>
          <w:rtl/>
        </w:rPr>
        <w:t xml:space="preserve">82.</w:t>
      </w:r>
      <w:r>
        <w:rPr>
          <w:lang w:bidi="he-IL"/>
          <w:rFonts w:hint="cs" w:cs="FrankRuehl"/>
          <w:szCs w:val="26"/>
          <w:rtl/>
        </w:rPr>
        <w:tab/>
        <w:t xml:space="preserve">המועצה תודיע ברבים על התחנות שבהן תארגן הימורים לפי פרק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יושב ראש המועצה להסדר ההימורים בספורט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יצחק לוי</w:t>
                </w:r>
              </w:p>
              <w:p>
                <w:pPr>
                  <w:bidi/>
                  <w:spacing w:before="45" w:after="3" w:line="250" w:lineRule="auto"/>
                  <w:jc w:val="center"/>
                </w:pPr>
                <w:defaultTabStop w:val="720"/>
                <w:r>
                  <w:rPr>
                    <w:lang w:bidi="he-IL"/>
                    <w:rFonts w:hint="cs" w:cs="FrankRuehl"/>
                    <w:szCs w:val="22"/>
                    <w:rtl/>
                  </w:rPr>
                  <w:t xml:space="preserve">שר החינוך התרבות והספורט</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להסדר ההימורים בספורט (תכנית סופר גול),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accd89c87bf4664" /><Relationship Type="http://schemas.openxmlformats.org/officeDocument/2006/relationships/header" Target="/word/header1.xml" Id="r97" /><Relationship Type="http://schemas.openxmlformats.org/officeDocument/2006/relationships/footer" Target="/word/footer1.xml" Id="r98" /></Relationships>
</file>