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d398f72a7bf4fe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לימוד חובה (חינוך חינם שלא במוסד חינוך רשמי), תשל"ח-1978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קבלת תלמיד</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הפסקת לימודים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טפסים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והוראת מעבר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7</w:t>
                </w:r>
              </w:p>
            </w:tc>
          </w:tr>
        </w:tbl>
        <w:br w:type="page"/>
      </w:r>
    </w:p>
    <w:p>
      <w:pPr>
        <w:bidi/>
        <w:spacing w:before="45" w:after="70" w:line="250" w:lineRule="auto"/>
        <w:jc w:val="center"/>
      </w:pPr>
      <w:defaultTabStop w:val="720"/>
      <w:r>
        <w:rPr>
          <w:lang w:bidi="he-IL"/>
          <w:rFonts w:hint="cs" w:cs="FrankRuehl"/>
          <w:szCs w:val="32"/>
          <w:rtl/>
        </w:rPr>
        <w:t xml:space="preserve">תקנות לימוד חובה (חינוך חינם שלא במוסד חינוך רשמי), תשל"ח-1978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15(א) לחוק לימוד חובה, תש"ט-1949 (להלן – החוק), ולאחר היוועצות בועד החינוך,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"העברה" – העברה לפי תקנות חינוך ממלכתי (העברה), תשי"ט-1959;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"הפסקת לימודים" –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העברה למוסד חינוך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מי שאינו חייב בהעברה – חתימתו של טופס שנקבע לכך; או ביטול החוזה בדבר לימודיו של תלמיד במוסד חינוך, לרבות העדרות שבנסיבות הענין מזכה את מוסד החינוך לבטל את החוזה;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"קבלה למוסד חינוך" –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רישום או רישום נוסף;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לגבי מי שאינו חייב ברישום, ברישום נוסף או בהעברה – חתימתו של המוסד על טופס שנקבע לכך, ובלבד שנחתם לאחר שנכרת חוזה בדבר לימודיו של תלמיד במוסד כאמור;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"רישום" – רישום לפי סעיף 3(ב)(3) או (4)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"רישום נוסף" – רישום לפי תקנות לימוד חובה וחינוך ממלכתי (רישום נוסף), תשל"ח-1978;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"תלמיד" – מי שאוצר המדינה נושא בשכר לימודיו על פי סעיף 6(ג) לחוק.</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קבלת תלמיד</w:t>
                </w:r>
              </w:p>
            </w:txbxContent>
          </v:textbox>
        </v:rect>
      </w:pict>
      <w:r>
        <w:rPr>
          <w:lang w:bidi="he-IL"/>
          <w:rFonts w:hint="cs" w:cs="FrankRuehl"/>
          <w:szCs w:val="34"/>
          <w:rtl/>
        </w:rPr>
        <w:t xml:space="preserve">2.</w:t>
      </w:r>
      <w:r>
        <w:rPr>
          <w:lang w:bidi="he-IL"/>
          <w:rFonts w:hint="cs" w:cs="FrankRuehl"/>
          <w:szCs w:val="26"/>
          <w:rtl/>
        </w:rPr>
        <w:tab/>
        <w:t xml:space="preserve">נתקבל תלמיד למוסד חינוך, יודיע על כך מנהל המוסד למחלקה לשכר לימוד שבמשרד החינוך והתרבות, במועדים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ברישום או ברישום נוסף – תוך חמישה ימים מיום הרישום בפועל או מן היום האחרון של פגרת הפסח של השנה הקודמת לשנת לימודים פלונית, לפי המאוחר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בהעברה – תוך חמישה ימים מן היום שבו נתקבלה במוסד הודעת רשות החינוך המקומית בדבר העברת תלמיד, החלטת מנהל המחוז בבקשה להעברת תלמיד או החלטת מנהל המחוז בערעור על החלטה כאמור של רשות החינוך המקומית, לפי המאוחר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בקבלה אחרת למוסד חינוך – תוך חמישה ימים מן היום בו נחתם הטופס שנקבע לכך.</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הפסקת לימודים</w:t>
                </w:r>
              </w:p>
            </w:txbxContent>
          </v:textbox>
        </v:rect>
      </w:pict>
      <w:r>
        <w:rPr>
          <w:lang w:bidi="he-IL"/>
          <w:rFonts w:hint="cs" w:cs="FrankRuehl"/>
          <w:szCs w:val="34"/>
          <w:rtl/>
        </w:rPr>
        <w:t xml:space="preserve">3.</w:t>
      </w:r>
      <w:r>
        <w:rPr>
          <w:lang w:bidi="he-IL"/>
          <w:rFonts w:hint="cs" w:cs="FrankRuehl"/>
          <w:szCs w:val="26"/>
          <w:rtl/>
        </w:rPr>
        <w:tab/>
        <w:t xml:space="preserve">הפסיק תלמיד את לימודיו במוסד חינוך, יודיע על כך מנהל המוסד למחלקה לשכר לימוד שבמשרד החינוך והתרבות, במועדים הקבועים בתקנה 2(2) ו-(3) ובתיאומים המחוייבים לפי הענין.</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טפסים</w:t>
                </w:r>
              </w:p>
            </w:txbxContent>
          </v:textbox>
        </v:rect>
      </w:pict>
      <w:r>
        <w:rPr>
          <w:lang w:bidi="he-IL"/>
          <w:rFonts w:hint="cs" w:cs="FrankRuehl"/>
          <w:szCs w:val="34"/>
          <w:rtl/>
        </w:rPr>
        <w:t xml:space="preserve">4.</w:t>
      </w:r>
      <w:r>
        <w:rPr>
          <w:lang w:bidi="he-IL"/>
          <w:rFonts w:hint="cs" w:cs="FrankRuehl"/>
          <w:szCs w:val="26"/>
          <w:rtl/>
        </w:rPr>
        <w:tab/>
        <w:t xml:space="preserve">הודעות לפי תקנות 2 ו-3 יינתנו על גבי טפסים שנקבעו לכך.</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5.</w:t>
      </w:r>
      <w:r>
        <w:rPr>
          <w:lang w:bidi="he-IL"/>
          <w:rFonts w:hint="cs" w:cs="FrankRuehl"/>
          <w:szCs w:val="26"/>
          <w:rtl/>
        </w:rPr>
        <w:tab/>
        <w:t xml:space="preserve">העובר על הוראה מהוראות תקנות אלה, לרבות מי שנותן הודעה על קבלת תלמיד שלא נתקבל בהתאם להן, דינו – מאסר חודש או קנס 500 לירות.</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והוראת מעבר</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תקנות אלה תחולתן לגבי שנת הלימודים תשל"ט ואילך.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דין הודעה שנתקבלה במחלקה לשכר לימוד שבמשרד החינוך והתרבות ערב פרסומן של תקנות אלה, כדין הודעה שניתנה לפיהן.</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7.</w:t>
      </w:r>
      <w:r>
        <w:rPr>
          <w:lang w:bidi="he-IL"/>
          <w:rFonts w:hint="cs" w:cs="FrankRuehl"/>
          <w:szCs w:val="26"/>
          <w:rtl/>
        </w:rPr>
        <w:tab/>
        <w:t xml:space="preserve">לתקנות אלה ייקרא "תקנות לימוד חובה (חינוך חינם שלא במוסד חינוך רשמי), תשל"ח-1978".</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זבולון המר</w:t>
                </w:r>
              </w:p>
              <w:p>
                <w:pPr>
                  <w:bidi/>
                  <w:spacing w:before="45" w:after="3" w:line="250" w:lineRule="auto"/>
                  <w:jc w:val="center"/>
                </w:pPr>
                <w:defaultTabStop w:val="720"/>
                <w:r>
                  <w:rPr>
                    <w:lang w:bidi="he-IL"/>
                    <w:rFonts w:hint="cs" w:cs="FrankRuehl"/>
                    <w:szCs w:val="22"/>
                    <w:rtl/>
                  </w:rPr>
                  <w:t xml:space="preserve">שר החינוך והתרבות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לימוד חובה (חינוך חינם שלא במוסד חינוך רשמי), תשל"ח-1978, נוסח עדכני נכון ליום 19.08.2022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6ab6bd97aaf4dc2" /><Relationship Type="http://schemas.openxmlformats.org/officeDocument/2006/relationships/header" Target="/word/header1.xml" Id="r97" /><Relationship Type="http://schemas.openxmlformats.org/officeDocument/2006/relationships/footer" Target="/word/footer1.xml" Id="r98" /></Relationships>
</file>