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72365e297d493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(כללים להרחקת תלמיד לצמיתות ממוסד חינוך בשל הישגיו הלימודיים), תשס"ה-2004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הרחקה מבית ספר יסודי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הרחקה מחטיבת ביניים ומבית ספר על-יסודי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הרחקת התלמיד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מציאת מסגרת חלופית לתלמיד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(כללים להרחקת תלמיד לצמיתות ממוסד חינוך בשל הישגיו הלימודיים), תשס"ה-2004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12ב לחוק לימוד חובה, התש"ט-1949 (להלן – החוק), ולאחר היוועצות בועד החינוך לפי סעיף 14 לחוק,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"תלמיד" – כהגדרתו בסעיף 12א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 מחלקת חינוך" – כהגדרתו בחוק הרשויות המקומיות (מנהל מחלקת חינוך), התשס"א-2001.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הרחקה מבית ספר יסודי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תלמיד הלומד באחת מכיתות הלימוד א' עד ו' לא יורחק מבית הספר שבו הוא לומד בשל הישגיו הדלים בלימודים.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הרחקה מחטיבת ביניים ומבית ספר על-יסודי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תלמיד הלומד באחת מכיתות הלימוד ז' עד י"ב לא יורחק מבית הספר שבו הוא לומד, בשל הישגיו הדלים בלימודים, אלא אם כן התקיימו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ב-70% לפחות מן המקצועות שהיה מחויב ללמוד באותה שנת לימודים היה ציונו השנתי הסופי – נכשל;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הכישלון לא נבע מאירוע חריג בחיי התלמיד, שהוא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מחלה;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מותו של קרוב משפחה מדרגה ראשונה;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גירושין או פירוד של הוריו;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אירוע חריג אחר שלדעת מנהל מוסד החינוך, בהתייעצות עם היועץ החינוכי באותו מוסד, הוביל לכישלונו של התלמיד;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התלמיד לא נענה להצעת מנהל מוסד החינוך לחזור בשנה שלאחר שנת הכישלון על הלימודים באותה כיתה לצורך חזרה על חומר הלימוד.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הרחקת התלמיד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הרחקה מבית הספר כאמור בתקנה 3, תיעשה על פי הקבוע בתקנות 3 עד 8 לתקנות זכויות התלמיד (פרסום הוראות והרחקת תלמידים), התשס"ב-2002.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מציאת מסגרת חלופית לתלמיד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מנהל מוסד חינוך שממנו הורחק תלמיד, ומנהל מחלקת חינוך ברשות המקומית שבה נמצא מוסד החינוך, ידאגו, ככל האפשר, למציאת מסגרת לימודית חלופית, המתאימה להמשך לימודיו של התלמיד.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לימור לבנת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החינוך התרבות והספורט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לימוד חובה (כללים להרחקת תלמיד לצמיתות ממוסד חינוך בשל הישגיו הלימודיים), תשס"ה-2004, נוסח עדכני נכון ליום 12.08.2022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86103964dd4d9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