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b479d3b5cb0411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לימוד חובה (תלמידים הלומדים ברשות חינוך מקומית אחרת),  תשס"ה-2005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 חינוך מתאים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ההשתתפות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שעות לימוד נוספות ושירותים נוספים</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לימוד חובה (תלמידים הלומדים ברשות חינוך מקומית אחרת),  תשס"ה-2005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7א ו-(ב) ו-15 לחוק לימוד חובה, התש"ט-1949 (להלן – החוק), לאחר היוועצות בוועד החינוך לפי סעיף 14 לחוק, ולאחר התייעצות עם מרכז השלטון המקומי, ובאישור ועדת החינוך והתרבות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ספר יסודי" – מוסד חינוך רשמי שלומדים בו תלמידים בכיתות א' עד ו', או בכיתות א' עד 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"גן ילדים" – מוסד חינוך רשמי שלומדים בו תלמידים בגילאי 3 עד 5, או מוסד חינוך רשמי שלומדים בו תלמידים בגילאי 3 עד 4, ושחל עליו צו לימוד חובה (החלה בגני ילדים), התשנ"ט-1999, או צו לימוד חובה (החלה בגני ילדים),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"חטיבת ביניים" – מוסד חינוך רשמי שלומדים בו תלמידים בכיתות ז' עד 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"חטיבה עליונה" – מוסד חינוך שלומדים בו תלמידים בכיתות ט' עד י"ב, או י' עד י"ב, ובלבד שכיתה ט' או י' שבו היא מוסד חינוך מוכר או בית ספר על-יסודי שחל עליו חוק הפיקוח על בתי הספר,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שעות" – כהגדרתו בתקנות חינוך ממלכתי (סדרי הפיקוח), התשי"ז-1956.</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 חינוך מתאים</w:t>
                </w:r>
              </w:p>
            </w:txbxContent>
          </v:textbox>
        </v:rect>
      </w:pict>
      <w:r>
        <w:rPr>
          <w:lang w:bidi="he-IL"/>
          <w:rFonts w:hint="cs" w:cs="FrankRuehl"/>
          <w:szCs w:val="34"/>
          <w:rtl/>
        </w:rPr>
        <w:t xml:space="preserve">2.</w:t>
      </w:r>
      <w:r>
        <w:rPr>
          <w:lang w:bidi="he-IL"/>
          <w:rFonts w:hint="cs" w:cs="FrankRuehl"/>
          <w:szCs w:val="26"/>
          <w:rtl/>
        </w:rPr>
        <w:tab/>
        <w:t xml:space="preserve">מוסד חינוך מתאים לצורך סעיף 7א לחוק יהיה מוסד העונה על התנאים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גן ילדים ובית ספר יסודי – בחינוך הממלכתי או הממלכתי דתי, שניתנה לגביו הודעה של ההורה הרושם לפי סעיף 24 לחוק חינוך ממלכתי, התשי"ג-1953;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(א1)</w:t>
      </w:r>
      <w:r>
        <w:rPr>
          <w:lang w:bidi="he-IL"/>
          <w:rFonts w:hint="cs" w:cs="FrankRuehl"/>
          <w:szCs w:val="26"/>
          <w:rtl/>
        </w:rPr>
        <w:tab/>
        <w:t xml:space="preserve">חטיבת ביניים;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חטיבה עליונה;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מוסד חינוכי לכיתות א' עד ח', השייך לתאגיד מרכז מעיין החינוך התורני בארץ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מוסד חינוכי לכיתות א' עד ח', השייך לתאגיד מרכז החינוך העצמאי;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מוסד חינוך אחר שהרשות השולחת אישרה כמוסד חינוך מתאים, ובלבד שהוא מוסד חינוך שחל עליו סעיף 7א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המרחק בין מרכז היישוב שבו מתגורר התלמיד למרכז היישוב שבו מצוי מוסד החינוך אינו עולה על 30 ק"מ; ואולם, אם ראה השר או מי שהוא הסמיך לכך, כי קיימות נסיבות המצדיקות כי התלמיד יישלח למוסד חינוך כאמור בפסקה (1), אף אם המרחק בין מרכז היישוב שבו מתגורר התלמיד למרכז היישוב שבו מצוי מוסד החינוך האמור עולה על 30 ק"מ – יורה על כך, בהסכמת הרשות השולחת.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ההשתתפות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סכום ההשתתפות שתשלם הרשות השולחת לרשות הקולטת בשל תלמיד שנשלח אליה מפאת היעדר מוסד חינוך מתאים ברשות השולחת, יהיה: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תלמידים כמפורט בפסקאות משנה (א), (ג), (ד) ו-(ה) שבתקנה 2(1) – 662 שקלים חדשים לשנה;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לגבי תלמידים כמפורט בפסקאות משנה (א1) ו-(ה) שבתקנה 2(1) – ביחס לתלמיד בחטיבת ביניים – 845 שקלים חדשים לשנה;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תלמידים כמפורט בפסקאות משנה (ב) ו-(ה) שבתקנה 2(1) – ביחס לתלמיד בחטיבה עליונה – 849 שקלים חדשים לשנה.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הסכומים הנקובים בתקנת משנה (א) יעודכנו ב-1 ביולי של כל שנה (להלן – יום העדכון), לפי שיעור עליית המדד שפורסם בחודש שקדם ליום העדכון לעומת המדד שפורסם בחודש שקדם ליום העדכון הקודם; לענין זה, "המדד"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שעות לימוד נוספות ושירותים נוספים</w:t>
                </w:r>
              </w:p>
            </w:txbxContent>
          </v:textbox>
        </v:rect>
      </w:pict>
      <w:r>
        <w:rPr>
          <w:lang w:bidi="he-IL"/>
          <w:rFonts w:hint="cs" w:cs="FrankRuehl"/>
          <w:szCs w:val="34"/>
          <w:rtl/>
        </w:rPr>
        <w:t xml:space="preserve">3א.</w:t>
      </w:r>
      <w:r>
        <w:rPr>
          <w:lang w:bidi="he-IL"/>
          <w:rFonts w:hint="cs" w:cs="FrankRuehl"/>
          <w:szCs w:val="26"/>
          <w:rtl/>
        </w:rPr>
        <w:tab/>
        <w:t xml:space="preserve">הרשות השולחת והרשות הקולטת רשאיות לקבוע, בהסכם, שהרשות השולחת תשתתף בתשלומים נוספים על אלה שקבועים בתקנות אלה, בשל שעות לימוד נוספות על תקן שעות ובשל שירותים נוספים, שנותנת הרשות הקולטת (להלן – פעילות נוספת), ובלבד שתלמיד מהרשות השולחת לא ייפגע בשל פעילות נוספת ולא יידרשו תשלומים בשל פעילות נוספת מהתלמיד או מהוריו.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החינוך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לימוד חובה (תלמידים הלומדים ברשות חינוך מקומית אחרת),  תשס"ה-2005, נוסח עדכני נכון ליום 30.08.2022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7a2c05a6ac04e29" /><Relationship Type="http://schemas.openxmlformats.org/officeDocument/2006/relationships/header" Target="/word/header1.xml" Id="r97" /><Relationship Type="http://schemas.openxmlformats.org/officeDocument/2006/relationships/footer" Target="/word/footer1.xml" Id="r98" /></Relationships>
</file>