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305c53f9b27441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למניעת מפגעי אסבסט ואבק מזיק (בקשה לרישיון עוסק באסבסט ותנאים נוספים), תשע"ג-2012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 קבלן אסבסט ומפעיל אתר פסולת אסבסט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 מפקח אסבסט פריך</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 למעבדת אנליזה, למעבדה דוגמת ולדוגם אסבסט</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 סוקר אסבסט</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עובד נוסף בתקופת הרישיון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בקשה לרישיון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בקשה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הכרה בקורס הכשרה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להכרה בקורס</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בחינות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למניעת מפגעי אסבסט ואבק מזיק (בקשה לרישיון עוסק באסבסט ותנאים נוספים), תשע"ג-2012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25(ג) ו-78(א)(1) לחוק למניעת מפגעי אסבסט ואבק מזיק, התשע"א-2011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לרישיון לעוסק באסבסט או לחידושו, לפי תקנות 2 עד 5,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הלאומית להסמכת מעבדות" – כהגדרתה בחוק הרשות הלאומית להסמכת מעבדות, התשנ"ז-1997;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 טופס מן הטפסים שבתוספת.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הסכמה" – הסכמה למסירת מידע למנהל מן המרשם הפלילי כמשמעותו בחוק המרשם הפלילי ותקנת השבים, התשמ"א-1981, על אודות המבקש, ערוך וחתום בידי המבקש לפי טופס 4, ואם המבקש הוא תאגיד – של נושאי משרה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מבקש" – תצהיר של המבקש ערוך ומאומת לפי טופס 3, ואם הוא תאגיד – של נושאי משרה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HSG 248" – נספח 2 של תקן מספר 248 של מנהלת הבריאות והבטיחות באנגליה, בעניין דיגום וזיהוי של אסבסט בדגימת צובר על ידי מיקרוסקופ אור מקוטב, מתוך המדריך לאנליזה של דיגום אסבסט והליכי ניקיון, שאושר בשנת 2006, בנוסחו המעודכן מזמן לזמן והעומד לעיון הציבור במשרד המנהל בשעות העבודה, וכן באתר האינטרנט של המשרד;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VDI 3492" – תקן מספר 3492 של ארגון המהנדסים הגרמני בעניין מדידת אוויר תוך-מבנית, מדידת אוויר בסביבה, מדידת חלקיקי סיבים אנאורגניים, באמצעות מיקרוסקופ אלקטרוני סורק, לצורך דיגום ואנליזה של סיבי אסבסט בסביבה, שאושר ביוני 2013, בנוסחו המעודכן מזמן לזמן והעומד לעיון הציבור במשרד המנהל בשעות העבודה;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VDI 3866" – חלק 5 של תקן מספר 3866 של ארגון המהנדסים הגרמני, בעניין זיהוי אסבסט באמצעות מיקרוסקופ אלקטרוני סורק לקביעת תכולת אסבסט במוצרים טכניים, שאושר באוקטובר 2004, בנוסחו המעודכן מזמן לזמן והעומד לעיון הציבור במשרד המנהל בשעות העבודה.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 קבלן אסבסט ומפעיל אתר פסולת אסבסט</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המבקש לקבל רישיון קבלן אסבסט לפי סעיף 16 לחוק, או רישיון מפעיל אתר פסולת אסבסט לפי סעיף 22 לחוק, יגיש למנהל בקשה על כך לפי טופס 1, ממולא לכל פרטיו.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כאמור בתקנת משנה (א) תכיל את פרטי המבקש ואם הוא תאגיד – את פרטי נושאי המשרה בו, ולעניין מבקש רישיון מפעיל אתר פסולת אסבסט – פרטים גם על רישיונות והיתרים שבידו.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לפי תקנה זו יצורפו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בקשה לאישור עובד אחראי לפי סעיף 17 לחוק, לגבי כל עובד אחראי של המבקש, ערוכה וחתומה לפי טופס 2, שפורטו בו פרטי העובד, הכשרתו וניסיונו; מבקש רישיון כאמור בתקנה זו המבקש גם אישור לפי סעיף 17(ג) לחוק, יגיש למנהל טופס בקשה כאמור גם בעד 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תעודות ומסמכים לאימות פרטים המופיעים בבקשה לפי טופס 1 או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תצהיר של המבקש ושל כל עובד אחראי שהוא מעסיק;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כתב הסכמה של המבקש ושל כל עובד אחראי שהוא מעסיק.</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 מפקח אסבסט פריך</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המבקש לקבל רישיון מפקח אסבסט פריך לפי סעיף 18 לחוק יגיש למנהל בקשה על כך לפי טופס 5, ממולא לכל פרטיו, ובהם פרטי המבקש, השכלתו, הכשרתו וניסיונו.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לפי תקנת משנה (א) יצורפו תעודות ומסמכים הנדרשים לאימות הפרטים שבה, תצהיר המבקש, וכן כתב הסכמה.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 למעבדת אנליזה, למעבדה דוגמת ולדוגם אסבסט</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המבקש לקבל רישיון למעבדת אנליזה לפי סעיף 19 לחוק, יגיש למנהל בקשה לפי טופס 6, ממולא על כל פרטיו, ובהם פרטי המבקש ופרטי נושאי המשרה של המבקש, ואם הוא תאגיד – פרטי נושאי המשרה בו וכן פרטי המעבדה, מיקומה, האמצעים והמכשור המשמשים אותה ופרטי ההסמכות שניתנו לה; לבקשה כאמור יצורפו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העתק כתב הסמכה בתוקף מאת הרשות הלאומית להסמכת מעבדות לאחד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אנליזה של סיבי אסבסט בדגימת אוויר לפי תקן VDI 3492, או לפי שיטה אחרת שאישר המנהל;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אנליזה של סיבי אסבסט בדגימת צובר לפי תקן VDI 3866, או לפי שיטה אחרת שאישר המנהל; ואולם אם המעבדה מבקשת לבצע אנליזה גם לפי תקן HSG 248, לא יינתן רישיון למבקש אם אין בידו כתב הסמכה לפי תקן HSG 248;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טופס הסכמה למסירת מידע מהרשות הלאומית להסמכת מעבדות ערוך לפי טופס 6א (להלן – טופס הסכמה), ולפיו ניתנת רשות לרשות הלאומית להסמכת מעבדות, לעובדיה או לנציגיה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למסור למנהל או לממונה, לצורך ביצוע תפקידו לפי הוראות החוק ולשם פיקוח על ביצוען כאמור בסעיף 48 לחוק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פרטים על ההסמכה האמורה בפסקה (1) ועל עובדי המעבדה ובלבד שהפרטים הם לגבי עניין מקצועי הקשור בהסמכה;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כל מסמך הקשור בהסמכה בתחום האנליזה, באופן שהוא ידרוש, ובכלל זה דוחות המבדקים, הממצאים ואי-ההתאמות, הפעולות המתקנות או הרישומים;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לאפשר השתתפות המנהל או הממונה בפעולות הרשות הלאומית להסמכת מעבדות בעניין ההסמכה, לצורך ביצוע תפקידו לפי הוראות החוק ולשם פיקוח על ביצוען כאמור בסעיף 48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עובדי מעבדת אנליזה שיבצעו את בדיקות המעבדה כאמור בסעיף 9 לטופס 6, שמתקיימים לגביהם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השכלה כאמור בתקנת משנה (ג)(1);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ניסיון מעשי של שלושה חודשים לפחות בביצוע בדיקות אנליטיות במעבדה באמצעות ציוד ומכשירים; ניסיון מעשי כאמור יכול שיירכש, כולו או חלקו, במתכונת של הכשרה מעשית; לעניין פסקת משנה זו, "ציוד ומכשירים" – ציוד ומכשירים הנדרשים לפי התקן או השיטה המנויים בפסקת משנה (1),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תעודות ומסמכים לאימות הפרטים המופיעים בבקשה לפי טופס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תצהיר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כתב הסכמה של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לקבל רישיון למעבדה דוגמת לפי סעיף 20(א) לחוק, יגיש למנהל בקשה לפי טופס 6, ממולא לכל פרטיו, ובהם פרטי המבקש ופרטי נושאי המשרה של המבקש ואם הוא תאגיד – פרטי נושאי המשרה בו וכן פרטי המעבדה, מיקומה, האמצעים והמכשור המשמשים אותה ופרטי ההסמכות שניתנו לה; לבקשה כאמור יצורפו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טופס בקשה לרישיון דוגם אסבסט לפי סעיף 20(ב) לחוק, לכל דוגם אסבסט שמעסיקה המעבדה, ערוך וחתום לפי טופס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כתב הסמכה בתוקף מאת הרשות הלאומית להסמכת מעבדות לביצוע דגימת אוויר לפי תקן VDI 3492, או לפי שיטה אחרת שאישר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טופס הסכמה ולפיו ניתנת רשות לרשות הלאומית להסמכת מעבדות, לעובדיה או לנציגיה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למסור למנהל או לממונה, לצורך ביצוע תפקידו לפי הוראות החוק ולשם פיקוח על ביצוען כאמור בסעיף 48 לחוק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פרטים על ההסמכה האמורה בפסקה (2) ועל כל דוגם אסבסט שמעסיקה המעבדה ובלבד שהפרטים הם לגבי עניין מקצועי הקשור בהסמכה;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כל מסמך הקשור בהסמכה בתחום הדיגום, באופן שהוא ידרוש, ובכלל זה דוחות המבדקים, הממצאים ואי-ההתאמות, הפעולות המתקנות או הרישומים;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לאפשר השתתפות המנהל או הממונה בפעולות הרשות הלאומית להסמכת מעבדות בעניין הסמכת המעבדה או דוגם אסבסט שמעסיקה המעבדה, לצורך ביצוע תפקידו לפי הוראות החוק ולשם פיקוח על ביצוען כאמור בסעיף 48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תעודות ומסמכים לאימות הפרטים המופיעים בבקשה לפי טופס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תצהיר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כתב הסכמה של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לקבל רישיון דוגם אסבסט לפי סעיף 20(ב) לחוק יגיש למנהל טופס בקשה לרישיון דוגם אסבסט לפי טופס 7, ממולא על כל פרטיו, ובהם פרטי המבקש, השכלתו והכשרתו, וכן שם המעבדה הדוגמת שהוא עובד שלה, ויצרף לבקשה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תעודת המעידה על כך שהוא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בעל תואר אקדמי שניתן מאת מוסד מוכר כמשמעותו בחוק המועצה להשכלה גבוהה, התשי"ח-1958, באחד מהתחומים האלה: הנדסה, מדעי הטבע, מדעי הסביבה, בריאות תעסוקתית, גיהות, בריאות סביבתית או מדעי הרפואה;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בעל תואר אקדמי באחד מהתחומים האמורים בפסקת משנה (א) מאת מוסד להשכלה גבוהה מחוץ לישראל שהמנהל הכיר בו כשווה ערך לתואר אקדמי כאמור בפסקת משנה (א) וכן אישור מאת הוועדה להערכת תארים אקדמיים מחוץ לארץ במשרד החינוך על כך שהתואר שבידו שווה ערך לתואר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הנדסאי או טכנאי מוסמך הרשום בפנקס ההנדסאים והטכנאים המוסמכים המתנהל לפי חוק המהנדסים והאדריכלים, התשי"ח-1958, במדור המקנה השכלה בתחומים האמורים בפסקת משנה (א), להנחת דעתו של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תעודה המעידה על השתתפותו בקורס הכשרה לדיגום שהמנהל הכיר בו ובסיומו עמד בהצלחה בבחינה שאישר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תעודות ומסמכים לאימות הפרטים שבבקשה;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תצהיר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כתב הסכמה של המבקש.</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 סוקר אסבסט</w:t>
                </w:r>
              </w:p>
            </w:txbxContent>
          </v:textbox>
        </v:rect>
      </w:pict>
      <w:r>
        <w:rPr>
          <w:lang w:bidi="he-IL"/>
          <w:rFonts w:hint="cs" w:cs="FrankRuehl"/>
          <w:szCs w:val="34"/>
          <w:rtl/>
        </w:rPr>
        <w:t xml:space="preserve">5.</w:t>
      </w:r>
      <w:r>
        <w:rPr>
          <w:lang w:bidi="he-IL"/>
          <w:rFonts w:hint="cs" w:cs="FrankRuehl"/>
          <w:szCs w:val="26"/>
          <w:rtl/>
        </w:rPr>
        <w:tab/>
        <w:t xml:space="preserve">המבקש לקבל רישיון סוקר אסבסט לפי סעיף 21 לחוק, יגיש למנהל בקשה לפי טופס 8, ממולא לכל פרטיו, ובהם פרטי המבקש והכשרתו, שצורפו אליו תעודות ומסמכים הנדרשים לאימות הפרטים שבבקשה וכן תצהיר המבקש.</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עובד נוסף בתקופת הרישיון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בעל רישיון עוסק באסבסט המותנה בהעסקת עובד אחראי, עובד מעבדה או דוגם אסבסט (בתקנה זו – עובד), המבקש להעסיק עובד נוסף על המנויים ברישיונו, או שרישיונו הותלה לפי סעיף 32(ו) לחוק לאחר שחדל להעסיק עובד כאמור, אינו חייב בהגשת בקשה לרישיון אלא אם כן חל שינוי בפרטים שהופיעו בבקשתו האחרונה או אם דרש זאת המנהל, ואולם יהיה עליו להגיש למנהל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תצהיר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בקשה להוספת עובד נוסף לפי טופס 9, הממולא על כל פרטיו, ובהם פרטי העובד והגדרת תפקידו, היקף המשרה, פרטים על העסקת העובד על ידי עוסק אסבסט אחר, וכן הצהרה על נכונות הפרטים המופיעים בבקשה האחרונה שהגיש;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בקשה להעסקת עובד אחראי – טופס בקשה לאישור העובד האחראי, ערוך וחתום לפי טופס 2, שבו פרטי העובד, הכשרתו וניסיונו, תצהיר העובד ערוך ומאומת לפי טופס 3 וכן כתב הסכמה של העובד;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בקשה להעסקת דוגם אסבסט – בקשה לרישיון דוגם אסבסט, לפי טופס 7, שבו פרטי העובד, הכשרתו וניסיונו, תצהיר העובד ערוך ומאומת לפי טופס 3, וכן כתב הסכמה של העובד.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"בקשה אחרונה" – בקשה לרישיון לפי תקנות אלה שעל יסוד הנתונים המפורטים בה הוצא לעוסק באסבסט רישיון לאותו עיסוק באסבסט.</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בקשה לרישיון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בקשה לרישיון תימסר למנהל כשהיא נושאת את חתימת ידו של המבקש, ואם המבקש הוא תאגיד – גם חותמת.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לדרוש כי בקשה לרישיון תוגש לו גם בצורה ממוחשבת באמצעות טופס מקוון או בדרך אחרת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הוגשה למנהל בקשה לחידוש רישיון בצורה ממוחשבת לפי תקנת משנה (ב), רשאי המנהל להורות כי אימות זהותו של המבקש ייעשה באמצעות חתימה אלקטרונית או בדרך מתאימה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בבקשה לחידוש רישיון לאותו עיסוק, יהיו מבקש רישיון מפקח אסבסט פריך דוגם אסבסט, מעבדת אנליזה לעניין עובד מעבדה או סוקר, ומבקש אישור לעובד אחראי פטורים מציון הפרטים לעניין השכלה, ניסיון, הכשרה מעשית והידע המקצועי שברשותו, וכן מצירוף מסמכים לאימות פרטים כאמור.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בקשה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ראה המנהל כי בקשה לרישיון שהוגשה לו אינה כוללת את הפרטים והמסמכים הנדרשים לשם החלטה בבקשה, יודיע למבקש כאמור וידרוש השלמת פרטים ומסמכים החסרים, לדעתו, בבקשה, ורשאי המנהל לדרוש מן המבקש פרטים ומסמכים נוספים הדרושים, לדעתו, לשם החלטה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השלים מגיש הבקשה את הפרטים והמסמכים כאמור בתקנת משנה (א) במועד שהורה המנהל, יראו את המבקש כאילו חזר בו מהבקשה.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הכרה בקורס הכשרה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המבקש לקבל הכרה בקורס הכשרה לעניין סעיפים 17(ב)(1)(ג), 18(3) או 21 לחוק, או תקנה 4(ג)(1א), יגיש למנהל בקשה להכרה 60 ימים לפחות לפני המועד המתוכנן לתחילת קורס ההכשרה.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תכלול את תכנית הקורס, חומר הלימוד, שיטות ואמצעי הלימוד, שמות המרצים והשכלתם, האחראים על ניהול הקורס מבחינה מקצועית ומבחינה ארגונית, מיקום הקורס, מועדיו ושעות הלימוד.</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להכרה בקורס</w:t>
                </w:r>
              </w:p>
            </w:txbxContent>
          </v:textbox>
        </v:rect>
      </w:pict>
      <w:r>
        <w:rPr>
          <w:lang w:bidi="he-IL"/>
          <w:rFonts w:hint="cs" w:cs="FrankRuehl"/>
          <w:szCs w:val="34"/>
          <w:rtl/>
        </w:rPr>
        <w:t xml:space="preserve">10.</w:t>
      </w:r>
      <w:r>
        <w:rPr>
          <w:lang w:bidi="he-IL"/>
          <w:rFonts w:hint="cs" w:cs="FrankRuehl"/>
          <w:szCs w:val="26"/>
          <w:rtl/>
        </w:rPr>
        <w:tab/>
        <w:t xml:space="preserve">המנהל רשאי להתנות את ההכרה בקורס, בכל עניין הנכלל בבקשה לפי תקנה 9, וכן בכל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משתתפי הקורס;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קורסים שיוכרו לכל מבקש הכרה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קיום הקורס במועדים ובאופן שיאפשרו פיקוח נאות של המנהל או מי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המרכז המקצועי של הקורס עומד בכל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מפקח אסבסט פריך או בעל אישור כעובד אחראי אסבסט פריך שביצע 5 עבודות אסבסט בהיתר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הוא בעל ניסיון של שלוש שנים לפחות בהדרכה או בהוראה.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בחינות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המנהל יערוך בחינה לעניין סעיפים 17(ב)(1)(ג), 18(3) ו-21(א) לחוק פעמיים בשנה לפחות, ויפרסם את מועד הבחינה ומיקומה באתר האינטרנט של המשרד 120 ימים מראש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לא יערוך בחינה חוזרת לאדם שנכשל פעמיים בבחינה שערך המנהל, אלא אם כן אותו אדם סיים בהצלחה קורס הכשרה נוסף.</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(תקנות 2(א) ו-(ג)(2) ו-6(א)(2))
</w:t>
      </w:r>
      <w:hyperlink xmlns:r="http://schemas.openxmlformats.org/officeDocument/2006/relationships" w:history="true" r:id="Rfdaa016a31164dba">
        <w:r>
          <w:rPr>
            <w:rStyle w:val="Hyperlink"/>
            <w:u w:val="single"/>
            <w:color w:themeColor="hyperlink"/>
          </w:rPr>
          <w:t>בקשה לרישיון קבלן אסבסט / מפעיל אתר פסולת אסבסט</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(תקנות 2(ג)(1) ו-6(א)(3))
</w:t>
      </w:r>
      <w:hyperlink xmlns:r="http://schemas.openxmlformats.org/officeDocument/2006/relationships" w:history="true" r:id="R3ce72685a0364396">
        <w:r>
          <w:rPr>
            <w:rStyle w:val="Hyperlink"/>
            <w:u w:val="single"/>
            <w:color w:themeColor="hyperlink"/>
          </w:rPr>
          <w:t>בקשה לאישור עובד אחראי של קבלן אסבסט / מפעיל אתר פסולת אסבסט</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(תקנות 1 ו-6(א)(3) ו-(4))
</w:t>
      </w:r>
      <w:hyperlink xmlns:r="http://schemas.openxmlformats.org/officeDocument/2006/relationships" w:history="true" r:id="Rbaaa87aa411a42ac">
        <w:r>
          <w:rPr>
            <w:rStyle w:val="Hyperlink"/>
            <w:u w:val="single"/>
            <w:color w:themeColor="hyperlink"/>
          </w:rPr>
          <w:t>תצהיר המבקש</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1)
</w:t>
      </w:r>
      <w:hyperlink xmlns:r="http://schemas.openxmlformats.org/officeDocument/2006/relationships" w:history="true" r:id="R100566239412438d">
        <w:r>
          <w:rPr>
            <w:rStyle w:val="Hyperlink"/>
            <w:u w:val="single"/>
            <w:color w:themeColor="hyperlink"/>
          </w:rPr>
          <w:t>הסכמה למסירת מידע מהמרשם הפלילי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3(א))
</w:t>
      </w:r>
      <w:hyperlink xmlns:r="http://schemas.openxmlformats.org/officeDocument/2006/relationships" w:history="true" r:id="R943a1be94a404cb2">
        <w:r>
          <w:rPr>
            <w:rStyle w:val="Hyperlink"/>
            <w:u w:val="single"/>
            <w:color w:themeColor="hyperlink"/>
          </w:rPr>
          <w:t>בקשה לרישיון מפקח אסבסט פריך</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(תקנה 4(א) רישה, (3) ו-(4) ו-(ב) רישה ו-(4))
</w:t>
      </w:r>
      <w:hyperlink xmlns:r="http://schemas.openxmlformats.org/officeDocument/2006/relationships" w:history="true" r:id="R1ad6db7b02dc4c99">
        <w:r>
          <w:rPr>
            <w:rStyle w:val="Hyperlink"/>
            <w:u w:val="single"/>
            <w:color w:themeColor="hyperlink"/>
          </w:rPr>
          <w:t>בקשה לרישיון מעבדת אנליזה / מעבדה דוגמת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6א
(תקנה 4(א)(2))
</w:t>
      </w:r>
      <w:hyperlink xmlns:r="http://schemas.openxmlformats.org/officeDocument/2006/relationships" w:history="true" r:id="R3e22948bb858425f">
        <w:r>
          <w:rPr>
            <w:rStyle w:val="Hyperlink"/>
            <w:u w:val="single"/>
            <w:color w:themeColor="hyperlink"/>
          </w:rPr>
          <w:t>טופס הסכמה למסירת מידע מהרשות הלאומית להסמכת מעבדות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7
(תקנה 4(ב)(1) ו-(ג) ו-6(א)(4))
</w:t>
      </w:r>
      <w:hyperlink xmlns:r="http://schemas.openxmlformats.org/officeDocument/2006/relationships" w:history="true" r:id="Rbaf060894793455d">
        <w:r>
          <w:rPr>
            <w:rStyle w:val="Hyperlink"/>
            <w:u w:val="single"/>
            <w:color w:themeColor="hyperlink"/>
          </w:rPr>
          <w:t>בקשה לרישיון דוגם אסבסט</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(תקנה 5)
</w:t>
      </w:r>
      <w:hyperlink xmlns:r="http://schemas.openxmlformats.org/officeDocument/2006/relationships" w:history="true" r:id="R2b229253ba2c4045">
        <w:r>
          <w:rPr>
            <w:rStyle w:val="Hyperlink"/>
            <w:u w:val="single"/>
            <w:color w:themeColor="hyperlink"/>
          </w:rPr>
          <w:t>בקשה לרישיון סוקר אסבסט</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9
(תקנה 6(א))
</w:t>
      </w:r>
      <w:hyperlink xmlns:r="http://schemas.openxmlformats.org/officeDocument/2006/relationships" w:history="true" r:id="R7dea496eff604302">
        <w:r>
          <w:rPr>
            <w:rStyle w:val="Hyperlink"/>
            <w:u w:val="single"/>
            <w:color w:themeColor="hyperlink"/>
          </w:rPr>
          <w:t>בקשה להוספת עובד של קבלן אסבסט / אתר פסולת אסבסט / מעבדת אנליזה / מעבדה דוגמת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למניעת מפגעי אסבסט ואבק מזיק (בקשה לרישיון עוסק באסבסט ותנאים נוספים), תשע"ג-2012, נוסח עדכני נכון ליום 22.09.2022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5d2eb00457440ed" /><Relationship Type="http://schemas.openxmlformats.org/officeDocument/2006/relationships/hyperlink" Target="https://www.nevo.co.il/lawattachments/62e96ea8e8d73a2fc4fbf7b2/5e5a2c27-1f56-43c9-ac9c-5a74bd0ad226.doc" TargetMode="External" Id="Rfdaa016a31164dba" /><Relationship Type="http://schemas.openxmlformats.org/officeDocument/2006/relationships/hyperlink" Target="https://www.nevo.co.il/lawattachments/62e96ea8e8d73a2fc4fbf7b2/f3e474c2-e908-4e2e-950e-5b8c73a27652.doc" TargetMode="External" Id="R3ce72685a0364396" /><Relationship Type="http://schemas.openxmlformats.org/officeDocument/2006/relationships/hyperlink" Target="https://www.nevo.co.il/lawattachments/62e96ea8e8d73a2fc4fbf7b2/d79e53d8-8e40-4380-9d6e-9336b1bbd5bc.doc" TargetMode="External" Id="Rbaaa87aa411a42ac" /><Relationship Type="http://schemas.openxmlformats.org/officeDocument/2006/relationships/hyperlink" Target="https://www.nevo.co.il/lawattachments/62e96ea8e8d73a2fc4fbf7b2/28d43ae7-b4cf-42bf-ad81-c5a7be18dfef.doc" TargetMode="External" Id="R100566239412438d" /><Relationship Type="http://schemas.openxmlformats.org/officeDocument/2006/relationships/hyperlink" Target="https://www.nevo.co.il/lawattachments/62e96ea8e8d73a2fc4fbf7b2/cf3743ab-521e-4123-84dd-3bb752316472.doc" TargetMode="External" Id="R943a1be94a404cb2" /><Relationship Type="http://schemas.openxmlformats.org/officeDocument/2006/relationships/hyperlink" Target="https://www.nevo.co.il/lawattachments/62e96ea8e8d73a2fc4fbf7b2/70d4544a-e370-4889-9182-82342162f212.doc" TargetMode="External" Id="R1ad6db7b02dc4c99" /><Relationship Type="http://schemas.openxmlformats.org/officeDocument/2006/relationships/hyperlink" Target="https://www.nevo.co.il/lawattachments/62e96ea8e8d73a2fc4fbf7b2/b687a0af-68bb-4e74-afe8-cc0809a37bce.doc" TargetMode="External" Id="R3e22948bb858425f" /><Relationship Type="http://schemas.openxmlformats.org/officeDocument/2006/relationships/hyperlink" Target="https://www.nevo.co.il/lawattachments/62e96ea8e8d73a2fc4fbf7b2/be0c987c-b173-4f0c-9411-c841708e9d33.doc" TargetMode="External" Id="Rbaf060894793455d" /><Relationship Type="http://schemas.openxmlformats.org/officeDocument/2006/relationships/hyperlink" Target="https://www.nevo.co.il/lawattachments/62e96ea8e8d73a2fc4fbf7b2/b7fba5d1-b5d7-4374-b9ec-effc266fda28.doc" TargetMode="External" Id="R2b229253ba2c4045" /><Relationship Type="http://schemas.openxmlformats.org/officeDocument/2006/relationships/hyperlink" Target="https://www.nevo.co.il/lawattachments/62e96ea8e8d73a2fc4fbf7b2/dc6819d5-499c-41c9-a344-8a2e4de8ec18.doc" TargetMode="External" Id="R7dea496eff604302" /><Relationship Type="http://schemas.openxmlformats.org/officeDocument/2006/relationships/header" Target="/word/header1.xml" Id="r97" /><Relationship Type="http://schemas.openxmlformats.org/officeDocument/2006/relationships/footer" Target="/word/footer1.xml" Id="r98" /></Relationships>
</file>