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95e736aa520469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לפיקוח על ייצוא של בעלי חיים ושל תוצרת מן החי (דגים, יענים, דבש וחלב ומוצריהם ומוצרי ביצים),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לייצוא</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מפעל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מפעל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רופא וטרינר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והתליית אישור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תוצרת מן החי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מבקר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תוצרת שנפסלה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לפיקוח על ייצוא של בעלי חיים ושל תוצרת מן החי (דגים, יענים, דבש וחלב ומוצריהם ומוצרי ביצים),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 12, 14 ו-15 לחוק לפיקוח על יצוא של בעלי חיים ושל תוצרת מן החי, התשי"ז-1957 (להלן – החוק), וסעיף 22(א) לפקודת מחלות בעלי חיים [נוסח חדש], התשמ"ה-1985 (להלן – הפקודה), בהתייעצות עם ועדות מייעצות לפי סעיף 17 לחוק, באישור ועדת הכלכלה של הכנסת לפי סעיף 48(א) לחוק-יסוד: הממשלה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מפעל" – לרבות מנהל המפעל, מחזיקו או מפעילו, שותף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"דרישות .E.U"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"המבקר" – כמשמעותו בסעיף 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השירותים הווטרינריים;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 מקום המשמש לייצור תוצרת מן החי;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מאושר" – מפעל שאושר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"משלוח" – כמות התוצרת שנשלחת לפי תעודה אחת;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וטרינר" – רופא וטרינר עובד המדינה או עובד רשות מקומית או רופא וטרינר של גוף אחר הממלא תפקידים ציבוריים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"תוצרת מן החי" – דגים, יענים, דבש וחלב ומוצריהם ומוצרי ביצים.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לייצוא</w:t>
                </w:r>
              </w:p>
            </w:txbxContent>
          </v:textbox>
        </v:rect>
      </w:pict>
      <w:r>
        <w:rPr>
          <w:lang w:bidi="he-IL"/>
          <w:rFonts w:hint="cs" w:cs="FrankRuehl"/>
          <w:szCs w:val="34"/>
          <w:rtl/>
        </w:rPr>
        <w:t xml:space="preserve">2.</w:t>
      </w:r>
      <w:r>
        <w:rPr>
          <w:lang w:bidi="he-IL"/>
          <w:rFonts w:hint="cs" w:cs="FrankRuehl"/>
          <w:szCs w:val="26"/>
          <w:rtl/>
        </w:rPr>
        <w:tab/>
        <w:t xml:space="preserve">לא ייצא אדם תוצרת מן החי אלא אם כן יוצרה במפעל מאושר וקוימו בה, באיסופה, במיונה, בהובלתה, בעיבודה, בפיסטורה, בחיטויה, בשימורה, באריזתה, בסימונה, בהחסנתה, בטיפול בה, במפעל שבו יוצרה, בעוסקים בייצורה ובכלי הרכב שבו הובלה הוראות החוק, הפקודה ותקנות 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מפעל</w:t>
                </w:r>
              </w:p>
            </w:txbxContent>
          </v:textbox>
        </v:rect>
      </w:pict>
      <w:r>
        <w:rPr>
          <w:lang w:bidi="he-IL"/>
          <w:rFonts w:hint="cs" w:cs="FrankRuehl"/>
          <w:szCs w:val="34"/>
          <w:rtl/>
        </w:rPr>
        <w:t xml:space="preserve">3.</w:t>
      </w:r>
      <w:r>
        <w:rPr>
          <w:lang w:bidi="he-IL"/>
          <w:rFonts w:hint="cs" w:cs="FrankRuehl"/>
          <w:szCs w:val="26"/>
          <w:rtl/>
        </w:rPr>
        <w:tab/>
        <w:t xml:space="preserve">בקשה לאישור מפעל תוגש למנהל, חתומה בידי בעל מפעל, ואם הוא תאגיד – בצירוף אישור רואה חשבון לענין בעלי זכות החתימה, לפי טופס 1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מפעל</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המנהל יאשר מפעל כמפעל מאושר אם 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למפעל יש רשיון עסק תקף לפי חוק רישוי עסקים, התשכ"ח-1968, ורשיון יצרן לפי צו הפיקוח על מצרכים ושירותים (הסחר במזון ייצורו והחסנתו), התשכ"א-1960;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נתקיימו במפעל דרישות הרשויות המוסמכות במדינת היעד;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מינוי רופא וטרינר במפעל לפי תקנת משנה (ב) – בר 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המנהל מפעל, ימנה לו רופא וטרינר ויתן אישור למפעל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תוקף האישור יהיה לשנה מיום נתינתו.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רופא וטרינר</w:t>
                </w:r>
              </w:p>
            </w:txbxContent>
          </v:textbox>
        </v:rect>
      </w:pict>
      <w:r>
        <w:rPr>
          <w:lang w:bidi="he-IL"/>
          <w:rFonts w:hint="cs" w:cs="FrankRuehl"/>
          <w:szCs w:val="34"/>
          <w:rtl/>
        </w:rPr>
        <w:t xml:space="preserve">5.</w:t>
      </w:r>
      <w:r>
        <w:rPr>
          <w:lang w:bidi="he-IL"/>
          <w:rFonts w:hint="cs" w:cs="FrankRuehl"/>
          <w:szCs w:val="26"/>
          <w:rtl/>
        </w:rPr>
        <w:tab/>
        <w:t xml:space="preserve">רופא וטרינר ידווח למנהל, עד היום העשירי בכל חודש, על מספר המשלוחים שאישר לבדיקת המבקר בחודש החולף, על סוג התוצרת מן החי שבדק תוך פירוט תאריך ייצורה ויעדיה, מספר הבדיקות שערך וסוגיהן, ועל כמות הפסילות שפסל; הדיווח יינתן לפי טופס 3 שבתוספת.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והתליית אישור</w:t>
                </w:r>
              </w:p>
            </w:txbxContent>
          </v:textbox>
        </v:rect>
      </w:pict>
      <w:r>
        <w:rPr>
          <w:lang w:bidi="he-IL"/>
          <w:rFonts w:hint="cs" w:cs="FrankRuehl"/>
          <w:szCs w:val="34"/>
          <w:rtl/>
        </w:rPr>
        <w:t xml:space="preserve">6.</w:t>
      </w:r>
      <w:r>
        <w:rPr>
          <w:lang w:bidi="he-IL"/>
          <w:rFonts w:hint="cs" w:cs="FrankRuehl"/>
          <w:szCs w:val="26"/>
          <w:rtl/>
        </w:rPr>
        <w:tab/>
        <w:t xml:space="preserve">ראה המנהל כי במפעל מאושר חדלו להתקיים התנאים ששימשו בסיס לאישורו רשאי המנהל להתלות את אישורו או לבטלו, אולם לא יעשה כן אלא לאחר שנתן הזדמנות, לבעל המפעל, לטעון טענותיו בכתב.</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תוצרת מן החי</w:t>
                </w:r>
              </w:p>
            </w:txbxContent>
          </v:textbox>
        </v:rect>
      </w:pict>
      <w:r>
        <w:rPr>
          <w:lang w:bidi="he-IL"/>
          <w:rFonts w:hint="cs" w:cs="FrankRuehl"/>
          <w:szCs w:val="34"/>
          <w:rtl/>
        </w:rPr>
        <w:t xml:space="preserve">7.</w:t>
      </w:r>
      <w:r>
        <w:rPr>
          <w:lang w:bidi="he-IL"/>
          <w:rFonts w:hint="cs" w:cs="FrankRuehl"/>
          <w:szCs w:val="26"/>
          <w:rtl/>
        </w:rPr>
        <w:tab/>
        <w:t xml:space="preserve">תוצרת מן החי תוגש לבדיקת מבקר בצירוף תעודה חתומה ביד הרופא הווטרינר שמינה המנהל למפעל המאושר, בנוסח לפי דרישת המנהל, שלפיו אישר הרופא הווטרינר כי התוצרת ראויה לייצוא ליעד המסוים וכי נתקיימו בה הוראות תקנה 2.</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מבקר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אישר מבקר ייצוא תוצרת מן החי יצרף לתוצרת אישור בנוסח שנדרש על ידי מדינת היעד או לפי דרישת המנהל; באישור ייקבעו התנאים לייצוא לשם שמירה על איכות התוצרת; עותק האישור יימסר לבעל המפעל.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מבקר לאשר תוצרת מן החי לייצוא או שביטל, בתוקף הסמכות הקבועה בסעיף 5 לחוק, אישור שנתן, יודיע על כך לבעל המפעל, בכתב, תוך עשרים וארבע שעות מעת הגשת התוצרת לאישורו ויפרט בהודעה את הסיבות לסירוב או לביטול.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סירב מבקר, בתוקף סמכותו לפי סעיף 7 לחוק, לבדוק תוצרת מן החי, יודיע על כך בכתב לבעל המפעל, לבעל התוצרת מן החי ולמנהל, תוך שבעה ימים ממועד הסירוב, בצירוף נימוקיו.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המבקר יודיע, לבעל מפעל או לבעל תוצרת מן החי, לפי הענין, בכתב, על זכותם לערור על תנאי אישור או על החלטותיו לפי תקנות משנה (א) עד (ג), לפני ועדת ערר לפי סעיף 9 לחוק.</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תוצרת שנפסלה</w:t>
                </w:r>
              </w:p>
            </w:txbxContent>
          </v:textbox>
        </v:rect>
      </w:pict>
      <w:r>
        <w:rPr>
          <w:lang w:bidi="he-IL"/>
          <w:rFonts w:hint="cs" w:cs="FrankRuehl"/>
          <w:szCs w:val="34"/>
          <w:rtl/>
        </w:rPr>
        <w:t xml:space="preserve">9.</w:t>
      </w:r>
      <w:r>
        <w:rPr>
          <w:lang w:bidi="he-IL"/>
          <w:rFonts w:hint="cs" w:cs="FrankRuehl"/>
          <w:szCs w:val="26"/>
          <w:rtl/>
        </w:rPr>
        <w:tab/>
        <w:t xml:space="preserve">החליטה ועדת ערר לדחות את הערר, תחליט מה ייעשה בתוצרת מן החי שנפסלה לייצוא.</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ביום ז' בסיון התשנ"ח (1 ביוני 1998).</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3)
 </w:t>
      </w:r>
      <w:hyperlink xmlns:r="http://schemas.openxmlformats.org/officeDocument/2006/relationships" w:history="true" r:id="R438b502c2c2544c2">
        <w:r>
          <w:rPr>
            <w:rStyle w:val="Hyperlink"/>
            <w:u w:val="single"/>
            <w:color w:themeColor="hyperlink"/>
          </w:rPr>
          <w:t>בקשה לאישור מפעל</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00d5cd53e874e0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f36c30fb1134ef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רפאל איתן</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לפיקוח על ייצוא של בעלי חיים ושל תוצרת מן החי (דגים, יענים, דבש וחלב ומוצריהם ומוצרי ביצים), תשנ"ח-1998, נוסח עדכני נכון ליום 04.05.2023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d9553284d8e4ad9" /><Relationship Type="http://schemas.openxmlformats.org/officeDocument/2006/relationships/hyperlink" Target="https://www.nevo.co.il/lawattachments/643d0f35fffa0818c0e0b0b7/9192b95c-731b-4e5d-bc53-bc72c21b0e77.doc" TargetMode="External" Id="R438b502c2c2544c2" /><Relationship Type="http://schemas.openxmlformats.org/officeDocument/2006/relationships/hyperlink" Target="https://www.nevo.co.il/laws/#/643d0f35fffa0818c0e0b0b7/clause/643fb3d7d2658516cc9c0a87" TargetMode="External" Id="R100d5cd53e874e01" /><Relationship Type="http://schemas.openxmlformats.org/officeDocument/2006/relationships/hyperlink" Target="https://www.nevo.co.il/laws/#/643d0f35fffa0818c0e0b0b7/clause/643fb66ad2658516cc9c0aad" TargetMode="External" Id="R7f36c30fb1134ef0" /><Relationship Type="http://schemas.openxmlformats.org/officeDocument/2006/relationships/header" Target="/word/header1.xml" Id="r97" /><Relationship Type="http://schemas.openxmlformats.org/officeDocument/2006/relationships/footer" Target="/word/footer1.xml" Id="r98" /></Relationships>
</file>