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3d9638a0694e4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לתיקון דיני הראיות (הגנת ילדים), תשט"ז-1956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המלצה על פיטורי חוקר נוער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חקירה בתחנת המשטרה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חקירה במדים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הקלטה של חקירות בידי חוקרי נוער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הגבלה בחקירת ילדים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חוקר נוער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לתיקון דיני הראיות (הגנת ילדים), תשט"ז-1956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לתיקון דיני הראיות (הגנת ילדים), תשט"ו-1955, סעיף 22 לפקודת בתי המשפט, 1940, סעיף 28 לפקודת שיפוט בתי משפט השלום, 1947, סעיף 10(א) לפקודת בתי המשפט (הוראות מעבר), תש"ח-1948, ובתוקף שאר הסמכויות הנתונות לי על פי דין,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המלצה על פיטורי חוקר נוער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שהוקמה על פי סעיף 3 לחוק רשאית להמליץ לשר המשפטים על פיטורי חוקר נוער שנתמנה על פי הסעיף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הועדה לא תמליץ כאמור בתקנת משנה (א), אלא לאחר שנתנה לחוקר הנוער הזדמנות להשמיע את טענותיו לפניה.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חקירה בתחנת המשטרה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חוקר נוער לא יחקור ילד בתחנת המשטרה, אלא אם אין אפשרות לחקור אותו במקום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חקירה במדים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חוקר נוער לא יחקור ילד כשהוא לבוש מדי משטרה.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הקלטה של חקירות בידי חוקרי נוער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3א.</w:t>
      </w:r>
      <w:r>
        <w:rPr>
          <w:lang w:bidi="he-IL"/>
          <w:rFonts w:hint="cs" w:cs="FrankRuehl"/>
          <w:szCs w:val="26"/>
          <w:rtl/>
        </w:rPr>
        <w:tab/>
        <w:t xml:space="preserve">חוקר נוער יקליט חקירתו של ילד, אלא אם כן החליט חוקר הנוער שלא לעשות כן מטעמים מיוחדים שיפרט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הגבלה בחקירת ילדים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חוקר נוער שחקר ילד שנעשתה בגופו או בנוכחותו עבירה נגד המוסר, לא יחקור ילד החשוד בעשיית אותה העבירה.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חוקר נוער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נדרש חוקר נוער להתייצב בבית משפט ונענה והוא עובד המדינה או עובד רשות מקומית לא יצווה בית המשפט לשלם לו שכר בטלה.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חוקר נוער שפג תוקף מינויו לאחר שגבה עדות או חקר ילד, דינו לענין אותה עדות או אותה חקירה כדין חוקר נוער שטרם פג תוקף מינויו.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לתיקון דיני הראיות (הגנת ילדים), תשט"ז-1956".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לתיקון דיני הראיות (הגנת ילדים), תשט"ז-1956,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1281ad7f8a4a4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