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0180c81c524e9c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(חופשת לידה חלקית לעובד שאשתו ילדה), תשנ"ט-1999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הודעת עובד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עבודת נשים (חופשת לידה חלקית לעובד שאשתו ילדה), תשנ"ט-1999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6(ח) ו-20 לחוק עבודת נשים, התשי"ד-1954 (להלן – החוק),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הודעת עובד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עובד שאשתו ילדה, המבקש לממש את זכותו לחופשת לידה חלקית מכוח סעיף 6(ח) לחוק, ימסור למעבידו הצהרה חתומה בידו ובידי אשתו, לפי הטופס שבתוספת.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הודעה כאמור בתקנת משנה (א) תימסר 30 ימי עבודה לפחות לפני היום שבו חפץ העובד להתחיל את חופשתו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נבצר מן העובד, בנסיבות הענין, למסור הודעה במועד האמור בתקנת משנה (ב), מסיבות שלא היה יכול לצפותן מראש, ימסור את ההודעה במועד המוקדם ביותר האפשרי.</w:t>
      </w:r>
    </w:p>
    <w:p>
      <w:pPr>
        <w:bidi/>
        <w:spacing w:before="70" w:after="5" w:line="250" w:lineRule="auto"/>
        <w:jc w:val="center"/>
      </w:pPr>
      <w:defaultTabStop w:val="720"/>
      <w:bookmarkStart w:name="h2" w:id="2"/>
      <w:bookmarkEnd w:id="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a4979f656b2f4704">
        <w:r>
          <w:rPr>
            <w:rStyle w:val="Hyperlink"/>
            <w:u w:val="single"/>
            <w:color w:themeColor="hyperlink"/>
          </w:rPr>
          <w:t>הצהרה לענין חופשת לידה חלקית לעובד שאשתו ילדה לפי סעיף 6(ח) לחוק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אליהו ישי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עבודת נשים (חופשת לידה חלקית לעובד שאשתו ילדה), תשנ"ט-1999,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a84892b363c4548" /><Relationship Type="http://schemas.openxmlformats.org/officeDocument/2006/relationships/hyperlink" Target="https://www.nevo.co.il/lawattachments/618bbdab167d18bbf1e06014/ca0b9071-409b-4d36-9adc-1cf4e491923d.doc" TargetMode="External" Id="Ra4979f656b2f470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