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bb25dd0dc34c0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פיצויים לנפגעי תאונות דרכים (מומחים), תשמ"ז-1986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למינוי מומחה וצרופיה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לבקשה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לענין הבקשה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העתקים ממסמך ובקשה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הדיון בבקשה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מומחה בידי בית המשפט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למומחה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סמכותו של מומחה וחובותיו</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לדרישת המומחה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לצוות על ביצוע</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הדרישה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כתב טענות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בית המשפט למומחה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המומחה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המומחה והוצאותיו</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מומחה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מראש למומחה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מומחה בראיות לסתור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סדר הדין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פיצויים לנפגעי תאונות דרכים (מומחים), תשמ"ז-1986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6א(א) לחוק פיצויים לנפגעי תאונות דרכים, התשל"ה-1975 (להלן – החוק), וסעיף 108 לחוק בתי המשפט [נוסח משולב], התשמ"ה-1984,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"טופס" – שנוסחו ניתן בתוספת;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"מומחה" – רופא או מי שעוסק כמומחה בנושא רפואי, לרבות בנושא דרכי שיקומו של נפגע;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"מסמך" – לרבות עותק צילומי מאושר של מסמך;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סדר הדין האזרחי" – תקנות סדר הדין האזרחי, התשמ"ד-1984.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ליתר המונחים בתקנות אלה תהא המשמעות שיש להם בחוק או בתקנות סדר הדין האזרחי, לפי הענין.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למינוי מומחה וצרופיה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נפגע הטוען בכתב תביעתו לענין נכותו הרפואית שעליה לא חל סעיף 6ב לחוק, או לענין כל נושא רפואי שאינו נכות, לרבות דרכי שיקומו, יצרף לכתב התביעה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בקשה למינוי מומחה, לפי טופס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תצהיר שבו יתן תשובות לשאלות המפורטות בטופס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כתב ויתור על סודיות רפואית לפי טופס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העתק של סיכומי המחלה מתיק המוסד הרפואי שבו היה מאושפז.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אושפז הנפגע במוסד רפואי או שהוא טוען לנכות או לענין נושא רפואי אחר שאינם מתבטאים בסיכומי המחלה, יצרף לכתב התביעה מסמך שנערך לצורך טיפול רפואי בו ושיש בו ראיה לענין טענותיו.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לבקשה</w:t>
                </w:r>
              </w:p>
            </w:txbxContent>
          </v:textbox>
        </v:rect>
      </w:pict>
      <w:r>
        <w:rPr>
          <w:lang w:bidi="he-IL"/>
          <w:rFonts w:hint="cs" w:cs="FrankRuehl"/>
          <w:szCs w:val="34"/>
          <w:rtl/>
        </w:rPr>
        <w:t xml:space="preserve">3.</w:t>
      </w:r>
      <w:r>
        <w:rPr>
          <w:lang w:bidi="he-IL"/>
          <w:rFonts w:hint="cs" w:cs="FrankRuehl"/>
          <w:szCs w:val="26"/>
          <w:rtl/>
        </w:rPr>
        <w:tab/>
        <w:t xml:space="preserve">בעל דין המגיש כתב הגנה, יצרף אליו תשובה לבקשה למינוי מומחה, ערוכה לפי טופס 4, והוא רשאי גם לבקש מינוי מומחה בנושא שלגביו לא נתבקש מינוי מומחה כאמור; לא הגיש תשובה כאמור, יראו את בעל הדין כמסכים למינוי מומחה כמבוקש.</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לענין הבקשה</w:t>
                </w:r>
              </w:p>
            </w:txbxContent>
          </v:textbox>
        </v:rect>
      </w:pict>
      <w:r>
        <w:rPr>
          <w:lang w:bidi="he-IL"/>
          <w:rFonts w:hint="cs" w:cs="FrankRuehl"/>
          <w:szCs w:val="34"/>
          <w:rtl/>
        </w:rPr>
        <w:t xml:space="preserve">4.</w:t>
      </w:r>
      <w:r>
        <w:rPr>
          <w:lang w:bidi="he-IL"/>
          <w:rFonts w:hint="cs" w:cs="FrankRuehl"/>
          <w:szCs w:val="26"/>
          <w:rtl/>
        </w:rPr>
        <w:tab/>
        <w:t xml:space="preserve">בעלי הדין יהיו רשאים להודיע לבית המשפט כי הסכימו ביניהם בענין הנוגע לבקשה שהוגשה לפי תקנה 2 או 3, ואם נעשה ההסכם בכתב הוא יצורף להודעה.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העתקים ממסמך ובקשה</w:t>
                </w:r>
              </w:p>
            </w:txbxContent>
          </v:textbox>
        </v:rect>
      </w:pict>
      <w:r>
        <w:rPr>
          <w:lang w:bidi="he-IL"/>
          <w:rFonts w:hint="cs" w:cs="FrankRuehl"/>
          <w:szCs w:val="34"/>
          <w:rtl/>
        </w:rPr>
        <w:t xml:space="preserve">5.</w:t>
      </w:r>
      <w:r>
        <w:rPr>
          <w:lang w:bidi="he-IL"/>
          <w:rFonts w:hint="cs" w:cs="FrankRuehl"/>
          <w:szCs w:val="26"/>
          <w:rtl/>
        </w:rPr>
        <w:tab/>
        <w:t xml:space="preserve">בעל דין או מומחה הממציא מסמך או בקשה לפי תקנות אלה ימציא העתקים מהם לבית המשפט, למומחה ולכל בעלי הדין האחרים, לפי הענין.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הדיון בבקשה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בקשה למינוי מומחה לא תידון לפני תום ששים ימים מהמצאת כתב ההגנה, או האחרון שבכתבי ההגנה כשיש נתבעים אחדים או מהמצאת כתב תשובה לכתב ההגנה,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לסילוק התובענה על הסף, לא תידון הבקשה למינוי מומחה לפני מתן ההחלטה בבקשה לסילוק על הסף.</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מומחה בידי בית המשפט</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בית המשפט או הרשם יחליט בבקשה למינוי מומחה לאחר שנתן לבעלי הדין הזדמנות נאותה להשמיע את טענותיהם בענין שטרם הוסכם עליו; החליט למנות מומחה או מומחים – תיערך ההחלטה לפי טופס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או הרשם יורה לבעלי הדין או למי מהם, להפקיד סכומי כסף שיקבע בית המשפט או הרשם, כפיקדון להבטחת שכרו של 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הפקדת הפקדון ישלח בית המשפט אל המומחה הודעה על מינויו, לפי טופס 6.</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למומחה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תוך חמישה עשר ימים מיום שהודע לנפגע על מינויו של מומחה, ימציא הנפגע למומחה ולכל בעלי הדין האחרים את כל המסמכים בדבר הטיפול הרפואי שניתן לו ובדבר הבדיקות שנבדק לצורך אותו טיפול, הנוגעים לענין שבמחלוקת, ובלבד שלא יגיש למומחה חוות דעת 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תוך ארבעים וחמישה ימים מקבלת המסמכים, רשאי כל בעל דין להמציא למומחה מסמכים כאמור בתקנת משנה (א) אשר הנפגע לא המציאם לו.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סמכותו של מומחה וחובותיו</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המומחה רשאי לדרוש מהנפגע לעמוד לבדיקה רפואית או אחרת, וכן רשאי הוא לדרוש מכל אדם או מוסד את הרשומות הרפואיות הנוגעות לנפגע לשם עיון והעתקה.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המומחה יעיין בכל המסמכים שהוגשו לו ורשאי הוא לדרוש מבעלי הדין מסמכים קיימים שלא הומצאו לו והדרושים לצורך מילוי תפקידו על פי ההחלטה שלפיה התמנה, ובלבד שלא ידרוש ולא יקבל מהם חוות דעת רפואיות.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לדרישת המומחה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מי שהומצאה לו דרישה להמצאת מסמכים לפי תקנה 9, רשאי להגיש לבית המשפט, תוך שבעה ימים מקבלתה, בקשה לביטולה; הוא הדין בנפגע שנדרש לעמוד לבדיקה אשר יש בה, לדעתו, כדי לפגוע בבריאותו או לסכנה.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תפרט את נימוקי ההתנגדות ותהא נתמכת בתצהיר לשם אימות העובדות.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לצוות על ביצוע</w:t>
                </w:r>
              </w:p>
            </w:txbxContent>
          </v:textbox>
        </v:rect>
      </w:pict>
      <w:r>
        <w:rPr>
          <w:lang w:bidi="he-IL"/>
          <w:rFonts w:hint="cs" w:cs="FrankRuehl"/>
          <w:szCs w:val="34"/>
          <w:rtl/>
        </w:rPr>
        <w:t xml:space="preserve">11.</w:t>
      </w:r>
      <w:r>
        <w:rPr>
          <w:lang w:bidi="he-IL"/>
          <w:rFonts w:hint="cs" w:cs="FrankRuehl"/>
          <w:szCs w:val="26"/>
          <w:rtl/>
        </w:rPr>
        <w:tab/>
        <w:t xml:space="preserve">לא נענתה דרישתו של מומחה לפי תקנה 9 ולא הוגשה התנגדות לפי תקנה 10, יודיע המומחה על כך לבית המשפט ולבעלי הדין; בעל דין רשאי לפנות לבית המשפט בבקשה לצוות על ביצוע הבדיקה או על המצאת המסמכים, לפי הענין.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הדרישה</w:t>
                </w:r>
              </w:p>
            </w:txbxContent>
          </v:textbox>
        </v:rect>
      </w:pict>
      <w:r>
        <w:rPr>
          <w:lang w:bidi="he-IL"/>
          <w:rFonts w:hint="cs" w:cs="FrankRuehl"/>
          <w:szCs w:val="34"/>
          <w:rtl/>
        </w:rPr>
        <w:t xml:space="preserve">12.</w:t>
      </w:r>
      <w:r>
        <w:rPr>
          <w:lang w:bidi="he-IL"/>
          <w:rFonts w:hint="cs" w:cs="FrankRuehl"/>
          <w:szCs w:val="26"/>
          <w:rtl/>
        </w:rPr>
        <w:tab/>
        <w:t xml:space="preserve">החליט בית המשפט לדחות התנגדות או ציווה על ביצוע בדיקה או על המצאת מסמכים כאמור, ישלח העתקים מההחלטה למי שצריך לבצעה ולמומחה; הפעולה תבוצע תוך שלושים ימים מיום המצאת ההחלטה, זולת אם קבע בית המשפט מועד אחר.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כתב טענות</w:t>
                </w:r>
              </w:p>
            </w:txbxContent>
          </v:textbox>
        </v:rect>
      </w:pict>
      <w:r>
        <w:rPr>
          <w:lang w:bidi="he-IL"/>
          <w:rFonts w:hint="cs" w:cs="FrankRuehl"/>
          <w:szCs w:val="34"/>
          <w:rtl/>
        </w:rPr>
        <w:t xml:space="preserve">13.</w:t>
      </w:r>
      <w:r>
        <w:rPr>
          <w:lang w:bidi="he-IL"/>
          <w:rFonts w:hint="cs" w:cs="FrankRuehl"/>
          <w:szCs w:val="26"/>
          <w:rtl/>
        </w:rPr>
        <w:tab/>
        <w:t xml:space="preserve">בעל דין שלא קיים הוראות תקנה 7(ב) או 8 או שלא נענה לדרישת המומחה לפי תקנה 9 או לצו בית המשפט לפי תקנה 12, או שהיענותו היתה בלתי מספקת, ללא הצדק סביר, רשאי בית המשפט או הרשם למחוק את כתב טענותיו.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בית המשפט למומחה</w:t>
                </w:r>
              </w:p>
            </w:txbxContent>
          </v:textbox>
        </v:rect>
      </w:pict>
      <w:r>
        <w:rPr>
          <w:lang w:bidi="he-IL"/>
          <w:rFonts w:hint="cs" w:cs="FrankRuehl"/>
          <w:szCs w:val="34"/>
          <w:rtl/>
        </w:rPr>
        <w:t xml:space="preserve">14.</w:t>
      </w:r>
      <w:r>
        <w:rPr>
          <w:lang w:bidi="he-IL"/>
          <w:rFonts w:hint="cs" w:cs="FrankRuehl"/>
          <w:szCs w:val="26"/>
          <w:rtl/>
        </w:rPr>
        <w:tab/>
        <w:t xml:space="preserve">בית המשפט או הרשם רשאי, בכל עת, לתת הוראות למומחה על פי בקשתו או על פי בקשת בעל דין, ורשאי בית המשפט לעשות כן גם מיזמתו.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המומחה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המומחה יגיש לבית המשפט את חוות דעתו, ערוכה לפי סעיף 24 לפקודת הראיות [נוסח חדש], התשל"א-1971, תוך שלושים ימים מיום שהגיעו לידיו כל המסמכים ותוצאות הבדיקות שדרש, זולת אם הורה בית המשפט אחרת; לחוות הדעת יצרף המומחה בקשה לקביעת שכרו והוצאותיו.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דין רשאי להציג למומחה שאלות בכתב להבהרת חוות דעתו, תוך שלושים ימים מקבלתה; המומחה ישיב על השאלות, בכתב, לבית-המשפט תוך חמישה עשר ימים מקבלתן, זולת אם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פי בקשת בעל דין יזמן בית המשפט את המומחה לחקירה על חוות דעתו והבהרותיו, ובלבד שהבקשה הוגשה ארבעים וחמישה ימים לפני המועד שנקבע לתחילת שמיעת הראיות, או תוך שבעה ימים לאחר קבלת ההודעה על המועד האמור, לפי המאוחר.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המומחה והוצאותיו</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בית המשפט יקבע למומחה את שכרו והוצאותיו ואת אופן תשלומם, ויטילם על בעלי הדין או על אחד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להטיל על בעלי הדין, או על אחד מהם, גם הוצאות בדיקות שנערכו לפי תקנה 9(א).</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מומחה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נבצר מהמומחה לפעול בהתאם למינויו או שלא עשה, תוך זמן סביר, אחת מהפעולות המוטלות עליו לפי תקנות אלה, רשאי בית-המשפט, לפי בקשת בעל דין ולאחר ששמע את טענות הצדדים, למנות מומחה אחר תחתיו; החליט לעשות כן, יחליט גם בדבר שכרו של המומחה שהוחלף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בקשה לפי תקנת משנה (א) והודעה על מועד הדיון בה, יומצאו למומחה.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מראש למומחה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בעלי הדין רשאים להודיע לבית המשפט או לרשם כי הסכימו ביניהם, לפני הגשת התובענה, על מינוי מומחה או מומחים, ועל כך שחוות הדעת של המומחה או המומחים כאמור תהא מחייבת; נעשה ההסכם בכתב – יש לצרפו להודעה.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לבית המשפט או לרשם חוות-דעת שנתן מומחה כאמור בתקנת משנה (א), יראוה כאילו הוגשה בידי מומחה אשר מונה לפי תקנה 7.</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מומחה בראיות לסתור</w:t>
                </w:r>
              </w:p>
            </w:txbxContent>
          </v:textbox>
        </v:rect>
      </w:pict>
      <w:r>
        <w:rPr>
          <w:lang w:bidi="he-IL"/>
          <w:rFonts w:hint="cs" w:cs="FrankRuehl"/>
          <w:szCs w:val="34"/>
          <w:rtl/>
        </w:rPr>
        <w:t xml:space="preserve">19.</w:t>
      </w:r>
      <w:r>
        <w:rPr>
          <w:lang w:bidi="he-IL"/>
          <w:rFonts w:hint="cs" w:cs="FrankRuehl"/>
          <w:szCs w:val="26"/>
          <w:rtl/>
        </w:rPr>
        <w:tab/>
        <w:t xml:space="preserve">קבע בית-המשפט כי נסתרה קביעתה של דרגת נכות כאמור בסעיף 6ב לחוק והחליט למנות מומחה, יחולו הוראות תקנות אלה, בשינויים המחויבים, ובית-המשפט יקבע את המועדים לענין תקנות 2 ו-3.</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20.</w:t>
      </w:r>
      <w:r>
        <w:rPr>
          <w:lang w:bidi="he-IL"/>
          <w:rFonts w:hint="cs" w:cs="FrankRuehl"/>
          <w:szCs w:val="26"/>
          <w:rtl/>
        </w:rPr>
        <w:tab/>
        <w:t xml:space="preserve">תקנות אלה לא יחולו על תביעות לפי סעיפים 5 ו-9 לחוק.</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סדר הדין</w:t>
                </w:r>
              </w:p>
            </w:txbxContent>
          </v:textbox>
        </v:rect>
      </w:pict>
      <w:r>
        <w:rPr>
          <w:lang w:bidi="he-IL"/>
          <w:rFonts w:hint="cs" w:cs="FrankRuehl"/>
          <w:szCs w:val="34"/>
          <w:rtl/>
        </w:rPr>
        <w:t xml:space="preserve">21.</w:t>
      </w:r>
      <w:r>
        <w:rPr>
          <w:lang w:bidi="he-IL"/>
          <w:rFonts w:hint="cs" w:cs="FrankRuehl"/>
          <w:szCs w:val="26"/>
          <w:rtl/>
        </w:rPr>
        <w:tab/>
        <w:t xml:space="preserve">על הליכים לפי תקנות אלה יחולו הוראות תקנות סדר הדין האזרחי, למעט פרק י"א בהן.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22.</w:t>
      </w:r>
      <w:r>
        <w:rPr>
          <w:lang w:bidi="he-IL"/>
          <w:rFonts w:hint="cs" w:cs="FrankRuehl"/>
          <w:szCs w:val="26"/>
          <w:rtl/>
        </w:rPr>
        <w:tab/>
        <w:t xml:space="preserve">תקנות פיצויים לנפגעי תאונות דרכים (מומחים), התשמ"ה-1985 (להלן – תקנות התשמ"ה) – בטלות.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תחילתן של תקנות אלה ביום כ"ט בחשון התשמ"ז (1 בדצמבר 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בית המשפט למנות מומחה רפואי מטעמו לאחר תחילתן של תקנות התשמ"ה ולפני תחילתן של תקנות אלה יחולו על הענין תקנות התשמ"ה.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 בעל דין בקשה למינוי מומחה מטעם בית המשפט בהתאם לתקנות התשמ"ה, ובית המשפט טרם מינה את המומחה, יראו את הבקשה כאילו הוגשה על פי תקנות אלה והוראותיהן יחולו בשינויים המחוייבים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תובענה לפני תחילת תקנות התשמ"ה ובית המשפט החליט למנות מומחה מטעמו לאחר תחילתן של תקנות אלה – יחולו הוראות תקנות 5 ו-7 עד 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תקנה 19 יחולו גם על ענינים התלויים ועומדים ביום תחילתן של תקנות אלה לפני בית המשפט ושטרם הוגשה בהם חוות דעת רפואית כמשמעותה בתקנות סדר הדין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הוגשה תובענה לפני יום כ"ט בחשון התשמ"ז (1 בדצמבר 1986) ולא הומצא כתב ויתור על סודיות רפואית לפי טופס 3, ימציא הנתבע כתב ויתור כאמור תוך חמישה עשר ימים מיום שקיבל דרישה לכך מבעל דין או מיום שציווה על כך בית המשפט.</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
</w:t>
      </w:r>
      <w:hyperlink xmlns:r="http://schemas.openxmlformats.org/officeDocument/2006/relationships" w:history="true" r:id="Rc062f516c6f04803">
        <w:r>
          <w:rPr>
            <w:rStyle w:val="Hyperlink"/>
            <w:u w:val="single"/>
            <w:color w:themeColor="hyperlink"/>
          </w:rPr>
          <w:t>בקשה למינוי מומחה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2)
</w:t>
      </w:r>
      <w:hyperlink xmlns:r="http://schemas.openxmlformats.org/officeDocument/2006/relationships" w:history="true" r:id="R835d3f03f94a42e1">
        <w:r>
          <w:rPr>
            <w:rStyle w:val="Hyperlink"/>
            <w:u w:val="single"/>
            <w:color w:themeColor="hyperlink"/>
          </w:rPr>
          <w:t>תצהיר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2)
</w:t>
      </w:r>
      <w:hyperlink xmlns:r="http://schemas.openxmlformats.org/officeDocument/2006/relationships" w:history="true" r:id="R8250360bd2624cb3">
        <w:r>
          <w:rPr>
            <w:rStyle w:val="Hyperlink"/>
            <w:u w:val="single"/>
            <w:color w:themeColor="hyperlink"/>
          </w:rPr>
          <w:t>כתב ויתור על סודיות רפואית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3)
</w:t>
      </w:r>
      <w:hyperlink xmlns:r="http://schemas.openxmlformats.org/officeDocument/2006/relationships" w:history="true" r:id="Rac995530ebd74c1e">
        <w:r>
          <w:rPr>
            <w:rStyle w:val="Hyperlink"/>
            <w:u w:val="single"/>
            <w:color w:themeColor="hyperlink"/>
          </w:rPr>
          <w:t>תשובה לבקשה למינוי מומחה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7)
</w:t>
      </w:r>
      <w:hyperlink xmlns:r="http://schemas.openxmlformats.org/officeDocument/2006/relationships" w:history="true" r:id="R47cf920eb3fd41ae">
        <w:r>
          <w:rPr>
            <w:rStyle w:val="Hyperlink"/>
            <w:u w:val="single"/>
            <w:color w:themeColor="hyperlink"/>
          </w:rPr>
          <w:t>החלטה בדבר מינוי מומחה או מומחים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7)
</w:t>
      </w:r>
      <w:hyperlink xmlns:r="http://schemas.openxmlformats.org/officeDocument/2006/relationships" w:history="true" r:id="R2af64c70f7b24263">
        <w:r>
          <w:rPr>
            <w:rStyle w:val="Hyperlink"/>
            <w:u w:val="single"/>
            <w:color w:themeColor="hyperlink"/>
          </w:rPr>
          <w:t>מינוי מומחה רפואי (תאונת דרכים)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אברהם שריר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פיצויים לנפגעי תאונות דרכים (מומחים), תשמ"ז-1986,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b7664f0269447b0" /><Relationship Type="http://schemas.openxmlformats.org/officeDocument/2006/relationships/hyperlink" Target="https://www.nevo.co.il/lawattachments/637235d16301e48668d84104/5582689e-fe3d-4e61-a0e4-beaddc0db566.doc" TargetMode="External" Id="Rc062f516c6f04803" /><Relationship Type="http://schemas.openxmlformats.org/officeDocument/2006/relationships/hyperlink" Target="https://www.nevo.co.il/lawattachments/637235d16301e48668d84104/bf15d357-be3d-4229-af8c-d5d268ca44d8.doc" TargetMode="External" Id="R835d3f03f94a42e1" /><Relationship Type="http://schemas.openxmlformats.org/officeDocument/2006/relationships/hyperlink" Target="https://www.nevo.co.il/lawattachments/637235d16301e48668d84104/5c88303b-f85e-4db3-925d-d485e9cbe5d0.doc" TargetMode="External" Id="R8250360bd2624cb3" /><Relationship Type="http://schemas.openxmlformats.org/officeDocument/2006/relationships/hyperlink" Target="https://www.nevo.co.il/lawattachments/637235d16301e48668d84104/7a6079ad-13a7-45a0-8c51-79286aa3eb45.doc" TargetMode="External" Id="Rac995530ebd74c1e" /><Relationship Type="http://schemas.openxmlformats.org/officeDocument/2006/relationships/hyperlink" Target="https://www.nevo.co.il/lawattachments/637235d16301e48668d84104/f67356cc-52eb-4f2d-abc2-96066a1810c7.doc" TargetMode="External" Id="R47cf920eb3fd41ae" /><Relationship Type="http://schemas.openxmlformats.org/officeDocument/2006/relationships/hyperlink" Target="https://www.nevo.co.il/lawattachments/637235d16301e48668d84104/e7f09893-fe5b-4376-ac5f-dbff6d0fc783.doc" TargetMode="External" Id="R2af64c70f7b24263" /><Relationship Type="http://schemas.openxmlformats.org/officeDocument/2006/relationships/header" Target="/word/header1.xml" Id="r97" /><Relationship Type="http://schemas.openxmlformats.org/officeDocument/2006/relationships/footer" Target="/word/footer1.xml" Id="r98" /></Relationships>
</file>