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474250fbd30433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רופאי השיניים (מרפאות של תאגידים), תשנ"ג-1993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ב':רשיון למרפאת תאגיד</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רשיון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למתן רשיון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שם למרפאה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נספחים לבקשה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רשיון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ברשיון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תוקפו של רשיון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חידוש רשיון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רשיון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הבטחת המשך טיפול</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ג':ניהול מקצועי ופיקוח</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הניהול הרפואי במרפאה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לאישור רופא אחראי וממלא מקום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תוקפו של אישור לרופא אחראי וממלא מקום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רופא שיניים מחליף</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שילוט</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הצוות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רשיונות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הפעלת מרפאה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רשיון</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לעבודת צוות רפואי</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ברשומות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 ועונשין</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רופאי השיניים (מרפאות של תאגידים), תשנ"ג-1993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3א(ב) לפקודת רופאי השיניים [נוסח חדש], התשל"ט-1979 (להלן – הפקודה), והסמכות לפי סעיף 65 לפקודה שנטלתי לעצמי בהתאם לסעיף 32 לחוק-יסוד: הממשלה, ולפי סעיף 34 לפקודת בריאות העם, 1940, באישור שר האוצר לפי סעיף 39ב לחוק יסודות התקציב, התשמ"ה-1985, לענין תקנה 22, ובאישור ועדת העבודה והרווחה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ו"מורשה לריפוי שיניים" – כמשמעותם בפקודה;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"הרופא האחראי" – רופא השיניים שאושר לפי תקנות 13 ו-14 כאחראי למרפאת תאגיד;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"מרפאת תאגיד" – מרפאת שיניים שבבעלותו של תאגיד, בהחזקתו או בניהולו;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"מתרפא" – אדם שפנה לקבלת בדיקה, ייעוץ או טיפול במרפאת שיניים;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מחוזי" – כהגדרתו בפקודת בריאות העם, 1940.</w:t>
      </w:r>
    </w:p>
    <w:p>
      <w:pPr>
        <w:bidi/>
        <w:spacing w:before="70" w:after="5" w:line="250" w:lineRule="auto"/>
        <w:jc w:val="center"/>
      </w:pPr>
      <w:defaultTabStop w:val="720"/>
      <w:r>
        <w:rPr>
          <w:lang w:bidi="he-IL"/>
          <w:rFonts w:hint="cs" w:cs="FrankRuehl"/>
          <w:szCs w:val="26"/>
          <w:b/>
          <w:bCs/>
          <w:rtl/>
        </w:rPr>
        <w:t xml:space="preserve">פרק ב':רשיון למרפאת תאגיד</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רשיון</w:t>
                </w:r>
              </w:p>
            </w:txbxContent>
          </v:textbox>
        </v:rect>
      </w:pict>
      <w:r>
        <w:rPr>
          <w:lang w:bidi="he-IL"/>
          <w:rFonts w:hint="cs" w:cs="FrankRuehl"/>
          <w:szCs w:val="34"/>
          <w:rtl/>
        </w:rPr>
        <w:t xml:space="preserve">2.</w:t>
      </w:r>
      <w:r>
        <w:rPr>
          <w:lang w:bidi="he-IL"/>
          <w:rFonts w:hint="cs" w:cs="FrankRuehl"/>
          <w:szCs w:val="26"/>
          <w:rtl/>
        </w:rPr>
        <w:tab/>
        <w:t xml:space="preserve">תאגיד לא יפתח מרפאת שיניים, לא יחזיקה ולא ינהלה אלא אם כן קיבל לגביה רשיון מאת המנהל ובהתאם לתנאיו.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למתן רשיון</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בקשה לרשיון (להלן – בקשה) יגיש התאגיד המבקש (להלן – המבקש) למנהל באמצעות הרופא המחוזי במחוז שבו נמצאת המרפאה שלגביה מתבקש הרשיון.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לגבי כל מרפאה תוגש בקשה נפרדת.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הבקשה תיערך לפי הטופס שבתוספת ותוגש בשני עותקים: המבקש ימלא כל פרט בטופס האמור באופן מלא ונכון.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רשאי לדרוש מהמבקש למסור לו פרטים נוספים ככל הדרוש לו לבדיקת הבקשה לרשיון.</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שם למרפאה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השם המוצע למרפאת תאגיד יכלול את שם התאגיד ולא יהיה דומה לשם מרפאת תאגיד אחרת עד כדי להטעות, אלא אם כן מדובר במרפאה נוספת של אותו 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בשם המוצע למרפאה לא ייכללו המלים: "ממשלתי", "ציבורי", "אקדמאי", "לאומי", "ישראלי", "עירוני" "קופת-חולים" או כל ביטוי אחר שניתן לפרשו כאילו המרפאה נתונה לחסות גורם ממשלתי או עירוני, או ציבורי אחר כלשהו, זולת אם מרפאת תאגיד אמנם נתונה לחסותו של אחד הגורמים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בכפוף להוראות פרק ז' לפקודה לא ייכללו בשם המוצע למרפאה רכיבים שיהיה בהם משום פרסומת ישירה, עקיפה או נרמזת או שמטרתם להשיג מתרפאים או ליצור למרפאה תדמית כאילו היא עדיפה על מרפאות אחרות.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נספחים לבקשה</w:t>
                </w:r>
              </w:p>
            </w:txbxContent>
          </v:textbox>
        </v:rect>
      </w:pict>
      <w:r>
        <w:rPr>
          <w:lang w:bidi="he-IL"/>
          <w:rFonts w:hint="cs" w:cs="FrankRuehl"/>
          <w:szCs w:val="34"/>
          <w:rtl/>
        </w:rPr>
        <w:t xml:space="preserve">5.</w:t>
      </w:r>
      <w:r>
        <w:rPr>
          <w:lang w:bidi="he-IL"/>
          <w:rFonts w:hint="cs" w:cs="FrankRuehl"/>
          <w:szCs w:val="26"/>
          <w:rtl/>
        </w:rPr>
        <w:tab/>
        <w:t xml:space="preserve">לבקשה לרשיון יצורפו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אישור בכתב מאת המיועד לשמש רופא אחראי במרפאה על הסכמתו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תרשים הנדסי של מבנה המרפאה;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פירוט הציוד הדנטלי הנייח במרפאה;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תעודת רישום של התאגיד, בצירוף תזכיר, תקנות או תקנון לפי הענין.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רשיון</w:t>
                </w:r>
              </w:p>
            </w:txbxContent>
          </v:textbox>
        </v:rect>
      </w:pict>
      <w:r>
        <w:rPr>
          <w:lang w:bidi="he-IL"/>
          <w:rFonts w:hint="cs" w:cs="FrankRuehl"/>
          <w:szCs w:val="34"/>
          <w:rtl/>
        </w:rPr>
        <w:t xml:space="preserve">6.</w:t>
      </w:r>
      <w:r>
        <w:rPr>
          <w:lang w:bidi="he-IL"/>
          <w:rFonts w:hint="cs" w:cs="FrankRuehl"/>
          <w:szCs w:val="26"/>
          <w:rtl/>
        </w:rPr>
        <w:tab/>
        <w:t xml:space="preserve">המנהל יתן רשיון למרפאת תאגיד שהתקיימו בה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מבקש הרשיון הוכיח למנהל כי במרפאה מתקיימים התנאים, הדרישות והוראות המנהל לפי תקנות אלה ולפי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המבקש מבוטח בחברת ביטוח בישראל ביטוח צד שלישי בהיקף ובתנאים שקבע המנהל, לרבות לכיסוי נזקים שנגרמו למתרפאים במרפאה בשל הטיפול הרפואי;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המבקש מעמיד לרשות המרפאה אמצעים וכוח אדם המאפשרים לתת שירותי ריפוי שיניים ברמה נאותה;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מי שבידו השליטה בתאגיד לא הורשע בעבירה שיש עמה קלון;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אין ניגוד עניינים בין מי שבידו השליטה בתאגיד לבין מטרותיה של מרפאת התאגיד.</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ברשיון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המנהל רשאי, אם ראה צורך בכך, לשם מתן שירותי ריפוי שיניים ברמה נאותה, להתנות תנאים ברשיון או להוסיף עליהם לאחר שניתן.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או בעל הרשיון רשאים לבקש הנמקה לכל תנאי לפי סעיף זה.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רשיון</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רשיון ישא את שם המרפאה כפי שאישר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רשיון של מרפאת תאגיד אינו ניתן להעברה.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הודיע תאגיד למנהל על כוונה להעביר את מרפאת התאגיד שבבעלותו לבעלות אחרת של תאגיד ולא קיבל אישור בכתב מאת המנהל תוך ששים ימים מיום מסירת ההודעה למנהל, רשאי הוא להעביר את הבעלות לתאגיד שבבעלותו מצויה כבר מרפאה אחת רשויה לפחות.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תוקפו של רשיון</w:t>
                </w:r>
              </w:p>
            </w:txbxContent>
          </v:textbox>
        </v:rect>
      </w:pict>
      <w:r>
        <w:rPr>
          <w:lang w:bidi="he-IL"/>
          <w:rFonts w:hint="cs" w:cs="FrankRuehl"/>
          <w:szCs w:val="34"/>
          <w:rtl/>
        </w:rPr>
        <w:t xml:space="preserve">9.</w:t>
      </w:r>
      <w:r>
        <w:rPr>
          <w:lang w:bidi="he-IL"/>
          <w:rFonts w:hint="cs" w:cs="FrankRuehl"/>
          <w:szCs w:val="26"/>
          <w:rtl/>
        </w:rPr>
        <w:tab/>
        <w:t xml:space="preserve">תוקפו של רשיון למרפאת תאגיד לשלוש שנים.</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חידוש רשיון</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בקשה לחידוש רשיון למרפאת תאגיד תוגש למנהל ששה חדשים לפני תום תוקפו.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סבר המנהל כי אין לחדש רשיון, יודיע על כך למבקש בהודעה מנומקת שלושה חודשים לפחות לפני תום תוקפו, ויתן לו הזדמנות להגיש את השגותיו.</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רשיון</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המנהל רשאי לבטל רשיון למרפאת תאגיד או להתלותו לתקופה שיקבע אם ראה כי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השיג את הרשיון במצג שווא;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במרפאה לא מתקיימים תנאי התקנות או כל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במרפאה לא ניתנים שירותי ריפוי שיניים ברמה נאותה;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תאגיד לא עמד בהתחייבויותיו למתרפאים או שלא יוכל לעמוד 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המרפאה לא המציאה למנהל, לפי דרישתו, רשומות רפואיות או מידע בקשר לתלונה או לחשד סביר לפגיעה כלשהי בזכות של מטופל;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מי שבידו השליטה על התאגיד או עובד מעובדיו גילה מידע רפואי אודות מתרפא, אלא אם כן היה מחוייב לגלותו לפי כל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הבעלות בתאגיד שונתה, שלא לפי הוראות תקנה 8(ג);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המרפאה אינה פועלת במען שצויין ברשיונה;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התאגיד או המרפאה חזרו והפרו הוראות סעיפים 38 עד 40א לפקודה למרות שאותו תאגיד או מרפאה הוזהרו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יבטל המנהל רשיון למרפאת תאגיד ולא יתלה אותו, אלא לאחר שניתנה הזדמנות לתאגיד להגיש את השגותיו או לתקן את הליקויים שאפשר לתקנם תוך פרק זמן שקבע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תאגיד הרואה עצמו נפגע מהחלטת המנהל לבטל או להתלות רשיון מרפאה או לא לחדשו רשאי לערור עליה לפני השר, תוך שלושים ימים מתאריך קבלת ההודעה עליה.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הבטחת המשך טיפול</w:t>
                </w:r>
              </w:p>
            </w:txbxContent>
          </v:textbox>
        </v:rect>
      </w:pict>
      <w:r>
        <w:rPr>
          <w:lang w:bidi="he-IL"/>
          <w:rFonts w:hint="cs" w:cs="FrankRuehl"/>
          <w:szCs w:val="34"/>
          <w:rtl/>
        </w:rPr>
        <w:t xml:space="preserve">12.</w:t>
      </w:r>
      <w:r>
        <w:rPr>
          <w:lang w:bidi="he-IL"/>
          <w:rFonts w:hint="cs" w:cs="FrankRuehl"/>
          <w:szCs w:val="26"/>
          <w:rtl/>
        </w:rPr>
        <w:tab/>
        <w:t xml:space="preserve">בהחלטה לבטל רשיון יקבע המנהל הוראות ביצוע, לרבות איסור קבלת מתרפאים חדשים, המשך הטיפול במתרפאים או העברתם למרפאה אחרת, וכן את המועד לסגירת המרפאה.</w:t>
      </w:r>
    </w:p>
    <w:p>
      <w:pPr>
        <w:bidi/>
        <w:spacing w:before="70" w:after="5" w:line="250" w:lineRule="auto"/>
        <w:jc w:val="center"/>
      </w:pPr>
      <w:defaultTabStop w:val="720"/>
      <w:r>
        <w:rPr>
          <w:lang w:bidi="he-IL"/>
          <w:rFonts w:hint="cs" w:cs="FrankRuehl"/>
          <w:szCs w:val="26"/>
          <w:b/>
          <w:bCs/>
          <w:rtl/>
        </w:rPr>
        <w:t xml:space="preserve">פרק ג':ניהול מקצועי ופיקוח</w:t>
      </w:r>
      <w:bookmarkStart w:name="h15" w:id="15"/>
      <w:bookmarkEnd w:id="15"/>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הניהול הרפואי במרפאה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מרפאת תאגיד תהיה מסורה לניהולו המקצועי, להשגחתו ולאחריותו של רופא אחראי שאישר המנהל והוא יהיה אחראי למילוי ההוראות הקבועות בתקנות אלה בכל הנוגע לניהולה.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רופא שיניים לא ישמש רופא אחראי ביותר ממרפאה אחת אלא לפי אישור מיוחד מאת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במרפאה הפתוחה לקהל יותר משמונה שעות ביום יהיה לרופא האחראי ממלא מקום אחד שאישר המנהל; המנהל רשאי לאשר ממלא מקום כאמור גם למרפאה הפתוחה פחות משמונה שעות ביום.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רופא אחראי או ממלא מקומו יימצא בפועל במרפאה בכל יום שהמרפאה פתוחה לקהל, שש שעות לפחות; חובה זו לא תחול בימי שישי ובימי שבת, ובלבד שנוכח במרפאה מורשה לריפוי שיניים.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בכל עת שהמרפאה פתוחה לקהל יימצא בה מורשה לריפוי שיניים המיומן בהפעלת ציוד החייאה.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לאישור רופא אחראי וממלא מקום</w:t>
                </w:r>
              </w:p>
            </w:txbxContent>
          </v:textbox>
        </v:rect>
      </w:pict>
      <w:r>
        <w:rPr>
          <w:lang w:bidi="he-IL"/>
          <w:rFonts w:hint="cs" w:cs="FrankRuehl"/>
          <w:szCs w:val="34"/>
          <w:rtl/>
        </w:rPr>
        <w:t xml:space="preserve">14.</w:t>
      </w:r>
      <w:r>
        <w:rPr>
          <w:lang w:bidi="he-IL"/>
          <w:rFonts w:hint="cs" w:cs="FrankRuehl"/>
          <w:szCs w:val="26"/>
          <w:rtl/>
        </w:rPr>
        <w:tab/>
        <w:t xml:space="preserve">המנהל יאשר מינויו של רופא אחראי וממלא מקומו אם יתקיימו בהם דרישות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במרפאה שיש בה עד 2 עמדות טיפול – יש לו רשיון רופא שיניים בישראל במשך 3 שנים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במרפאה שיש בה עד 4 עמדות טיפול – יש לו רשיון רופא שיניים בישראל במשך 5 שנים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במרפאה שיש בה יותר מ-4 עמדות טיפול – יש לו רשיון רופא שיניים בישראל במשך 6 שנים לפחות והתקיים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הוא בעל תואר מומחה כמשמעותו בתקנות רופאי השיניים (אישור תואר מומחה ובחינות), התשל"ז-1977;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הוא בעל תואר במינהל רפואי.</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תוקפו של אישור לרופא אחראי וממלא מקום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תוקפו של אישור לרופא אחראי ולממלא מקום רופא אחראי לשלוש שנים.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לחדש את האישור לתקופות נוספות.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רופא שיניים מחליף</w:t>
                </w:r>
              </w:p>
            </w:txbxContent>
          </v:textbox>
        </v:rect>
      </w:pict>
      <w:r>
        <w:rPr>
          <w:lang w:bidi="he-IL"/>
          <w:rFonts w:hint="cs" w:cs="FrankRuehl"/>
          <w:szCs w:val="34"/>
          <w:rtl/>
        </w:rPr>
        <w:t xml:space="preserve">16.</w:t>
      </w:r>
      <w:r>
        <w:rPr>
          <w:lang w:bidi="he-IL"/>
          <w:rFonts w:hint="cs" w:cs="FrankRuehl"/>
          <w:szCs w:val="26"/>
          <w:rtl/>
        </w:rPr>
        <w:tab/>
        <w:t xml:space="preserve">הרופא האחראי רשאי, באישור הרופא המחוזי, ליפות כוחו של רופא שיניים במרפאה למלא את מקומו במרפאה במשך תקופה קצובה שלא תעלה על ששים ימים בשנה, ואחריותו של המחליף כאמור תהיה כאחריותו של הרופא האחראי.</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שילוט</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הותקן שלט מחוץ לחצרי מרפאת תאגיד לא יהיה השלט לרופא אחד גדול מ-40x60 ס"מ, ולכל שם של רופא נוסף עוד 5x60 ס"מ.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בשלט כאמור ניתן לכלול רק פרטים המנויים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שם הרופא האחראי ושמות הרופאים הפעילים במרפאה;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שעות העבודה במרפאה;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מספר הטלפון של המרפאה.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יופיע מחוץ לחצר המרפאה כל שלט אחר הקשור למרפאה.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שלט מרפאה לא יואר באור פלואורסצנטי.</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הצוות</w:t>
                </w:r>
              </w:p>
            </w:txbxContent>
          </v:textbox>
        </v:rect>
      </w:pict>
      <w:r>
        <w:rPr>
          <w:lang w:bidi="he-IL"/>
          <w:rFonts w:hint="cs" w:cs="FrankRuehl"/>
          <w:szCs w:val="34"/>
          <w:rtl/>
        </w:rPr>
        <w:t xml:space="preserve">18.</w:t>
      </w:r>
      <w:r>
        <w:rPr>
          <w:lang w:bidi="he-IL"/>
          <w:rFonts w:hint="cs" w:cs="FrankRuehl"/>
          <w:szCs w:val="26"/>
          <w:rtl/>
        </w:rPr>
        <w:tab/>
        <w:t xml:space="preserve">הרופאים והעובדים במרפאת תאגיד ישאו תגי זיהוי שבהם יצויינו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משפחה ושם פרטי;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מקצוע, תואר ותפקיד במרפאה.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רשיונות</w:t>
                </w:r>
              </w:p>
            </w:txbxContent>
          </v:textbox>
        </v:rect>
      </w:pict>
      <w:r>
        <w:rPr>
          <w:lang w:bidi="he-IL"/>
          <w:rFonts w:hint="cs" w:cs="FrankRuehl"/>
          <w:szCs w:val="34"/>
          <w:rtl/>
        </w:rPr>
        <w:t xml:space="preserve">19.</w:t>
      </w:r>
      <w:r>
        <w:rPr>
          <w:lang w:bidi="he-IL"/>
          <w:rFonts w:hint="cs" w:cs="FrankRuehl"/>
          <w:szCs w:val="26"/>
          <w:rtl/>
        </w:rPr>
        <w:tab/>
        <w:t xml:space="preserve">רשיון מרפאת תאגיד וכן רשיונות של רופא שיניים שיננית, וטכנאי שיניים הפעילים בה, או תצלום שלהם, יהיו מוצגים לקהל במרפאה במקום בולט לעין.</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הפעלת מרפאה</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התאגיד בעל המרפאה יודיע למנהל, ולמתרפאי התאגיד שלושה חודשים מראש לפחות, על כוונתו להפסיק את הפעלת המרפאה.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התאגיד בעל מרפאה ידאג להמשך מתן שירות רפואי למתרפאי המרפאה כאשר נפסקת הפעלת המרפאה.</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תאגיד בעל מרפאה ידווח למנהל תוך שלושים ימים מיום מתן הרשיון, על שמות המורשים לריפוי שיניים, השינניות וטכנאי השיניים הפעילים במרפאה.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התאגיד יעביר למנהל, אחת לשנה, או לפי דרישתו, את רשימת השינויים במצבת כוח האדם הרפואי במרפאה לפי הפירוט כאמור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רופא אחראי ידווח למנהל על כל אירוע חריג שבו נפגע מתרפא או על כל תופעה המסכנת את בריאות הציבור, הכל בכפוף לחובת שמירת הסודיות הרפואית.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רופא אחראי ידווח למנהל מיד על כל מקרה שבו קיים חשש לרשלנות מקצועית, חוסר יכולת של מטפל במרפאה או טיפול 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רופא אחראי ימציא למנהל רשומות או מידע לפי דרישתו.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התאגיד ידווח למנהל על כל שינוי לגבי מי שבידו השליטה בתאגיד.</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רשיון</w:t>
                </w:r>
              </w:p>
            </w:txbxContent>
          </v:textbox>
        </v:rect>
      </w:pict>
      <w:r>
        <w:rPr>
          <w:lang w:bidi="he-IL"/>
          <w:rFonts w:hint="cs" w:cs="FrankRuehl"/>
          <w:szCs w:val="34"/>
          <w:rtl/>
        </w:rPr>
        <w:t xml:space="preserve">22.</w:t>
      </w:r>
      <w:r>
        <w:rPr>
          <w:lang w:bidi="he-IL"/>
          <w:rFonts w:hint="cs" w:cs="FrankRuehl"/>
          <w:szCs w:val="26"/>
          <w:rtl/>
        </w:rPr>
        <w:tab/>
        <w:t xml:space="preserve">בעד רשיון למרפאה ובעד כל עמדת טיפול ישלם המבקש אגרה כפי שפורטה בתוספת השניה לתקנות אגרות בריאות, התשמ"ט-1989.</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לעבודת צוות רפואי</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לא יעבדו מורשה לריפוי שיניים, שיננית או טכנאי שיניים במרפאה שאין לה 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מרפאת תאגיד לא תמסור עבודה לטכנאי שיניים שאין לו רשיון כדין.</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ברשומות</w:t>
                </w:r>
              </w:p>
            </w:txbxContent>
          </v:textbox>
        </v:rect>
      </w:pict>
      <w:r>
        <w:rPr>
          <w:lang w:bidi="he-IL"/>
          <w:rFonts w:hint="cs" w:cs="FrankRuehl"/>
          <w:szCs w:val="34"/>
          <w:rtl/>
        </w:rPr>
        <w:t xml:space="preserve">24.</w:t>
      </w:r>
      <w:r>
        <w:rPr>
          <w:lang w:bidi="he-IL"/>
          <w:rFonts w:hint="cs" w:cs="FrankRuehl"/>
          <w:szCs w:val="26"/>
          <w:rtl/>
        </w:rPr>
        <w:tab/>
        <w:t xml:space="preserve">מורשה לריפוי שיניים שהוגשה נגדו תלונה או קובלנה בקשר לעבודתו במרפאה רשאי יהיה לעיין ברשומות המתרפאים שהיו בטיפולו.</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 ועונשין</w:t>
                </w:r>
              </w:p>
            </w:txbxContent>
          </v:textbox>
        </v:rect>
      </w:pict>
      <w:r>
        <w:rPr>
          <w:lang w:bidi="he-IL"/>
          <w:rFonts w:hint="cs" w:cs="FrankRuehl"/>
          <w:szCs w:val="34"/>
          <w:rtl/>
        </w:rPr>
        <w:t xml:space="preserve">25.</w:t>
      </w:r>
      <w:r>
        <w:rPr>
          <w:lang w:bidi="he-IL"/>
          <w:rFonts w:hint="cs" w:cs="FrankRuehl"/>
          <w:szCs w:val="26"/>
          <w:rtl/>
        </w:rPr>
        <w:tab/>
        <w:t xml:space="preserve">המפר הוראה מהוראות תקנות אלה, דינו – קנס כקבוע בסעיף 61(א)(1) לחוק העונשין, התשל"ז-1977.</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26.</w:t>
      </w:r>
      <w:r>
        <w:rPr>
          <w:lang w:bidi="he-IL"/>
          <w:rFonts w:hint="cs" w:cs="FrankRuehl"/>
          <w:szCs w:val="26"/>
          <w:rtl/>
        </w:rPr>
        <w:tab/>
        <w:t xml:space="preserve">תחילתן של תקנות אלה שלושים ימים מיום פרסומן.</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מרפאת תאגיד שהיתה קיימת ערב תחילתן של תקנות אלה והגישה בקשה לרשיון תוך תשעים ימים מפרסומן, רשאית להמשיך ולפעול עד להחלטת המנהל בבקשה; המנהל רשאי, לפי שיקול דעתו, לפטור מרפאה כאמור בבקשה מקיום תנאי מהתנאים או הדרישות שבתקנות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בתקנה 14, מי ששימש רופא אחראי או ממלא מקומו במשך שנתיים לפחות עובר לתחילתן של תקנות אלה, יוכל להוסיף ולשמש ברציפות רופא אחראי עם תחילתן של תקנות אלה.</w:t>
      </w:r>
    </w:p>
    <w:p>
      <w:pPr>
        <w:bidi/>
        <w:spacing w:before="70" w:after="5" w:line="250" w:lineRule="auto"/>
        <w:jc w:val="center"/>
      </w:pPr>
      <w:defaultTabStop w:val="720"/>
      <w:bookmarkStart w:name="h31" w:id="31"/>
      <w:bookmarkEnd w:id="31"/>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3(ג))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fc8f83c5dfe1409c">
        <w:r>
          <w:rPr>
            <w:rStyle w:val="Hyperlink"/>
            <w:u w:val="single"/>
            <w:color w:themeColor="hyperlink"/>
          </w:rPr>
          <w:t>בקשה לרשיון למרפאת שיניים של תאגיד</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רמון</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רופאי השיניים (מרפאות של תאגידים), תשנ"ג-1993, נוסח עדכני נכון ליום 11.04.2023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716451c17f64959" /><Relationship Type="http://schemas.openxmlformats.org/officeDocument/2006/relationships/hyperlink" Target="https://www.nevo.co.il/lawattachments/6425323fa82ef90358a60acb/3dad0f56-1566-4c86-9080-a5b3efebfcf9.doc" TargetMode="External" Id="Rfc8f83c5dfe1409c" /><Relationship Type="http://schemas.openxmlformats.org/officeDocument/2006/relationships/header" Target="/word/header1.xml" Id="r97" /><Relationship Type="http://schemas.openxmlformats.org/officeDocument/2006/relationships/footer" Target="/word/footer1.xml" Id="r98" /></Relationships>
</file>