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85de66c8c44a6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שוויון הזדמנויות בעבודה (חובת מסירת הודעה למעביד), תשמ"ט-1988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הודעת עובד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צירוף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אי-מסירת 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כללים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שוויון הזדמנויות בעבודה (חובת מסירת הודעה למעביד), תשמ"ט-1988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26 לחוק שוויון ההזדמנויות בעבודה, התשמ"ח-1988 (להלן – החוק),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הודעת עובד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עובד שנעדר מעבודתו מכח סעיף 4 לחוק, ימסור למעבידו הצהרה חתומה בידו ובידי בת-זוגו, ואם הילד נמצא בהחזקתו הבלעדית – בידו בלבד, לפי הטופס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צירוף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להודעה יצרף העובד אישור רפואי בדבר מחלת ילדו.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אי-מסירת 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כל עוד לא מסר העובד את המסמכים האמורים בתקנות 1 ו-2 לא יראו בהעדרותו העדרות מהעבודה מכח סעיף 4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כללים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אין בתקנות אלה כדי לגרוע מההוראות הנהוגות במקום העבודה של העובד בדבר חובת הודעה למעביד לענין העדרות מהעבודה בשל מחלה.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24522d474f10448e">
        <w:r>
          <w:rPr>
            <w:rStyle w:val="Hyperlink"/>
            <w:u w:val="single"/>
            <w:color w:themeColor="hyperlink"/>
          </w:rPr>
          <w:t>הצהרה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קצב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שוויון הזדמנויות בעבודה (חובת מסירת הודעה למעביד), תשמ"ט-1988, נוסח עדכני נכון ליום 04.05.2023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45b3b138e434f38" /><Relationship Type="http://schemas.openxmlformats.org/officeDocument/2006/relationships/hyperlink" Target="https://www.nevo.co.il/lawattachments/644b576f0a2e3f1ab8d0d34b/29cd7206-967b-4c77-b9b2-03e813ec5363.5.doc" TargetMode="External" Id="R24522d474f10448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