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88299eb20bb46e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 אזרחי (שירות מחוץ לישראל ולאזור),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ב':שירות מחוץ לישראל</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מכסה מרבית לתקנים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גוף מפעיל זר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אישור לגוף מוכר להפנות מתנדבים לשירות בגוף מפעיל זר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הפיקוח על השירות מחוץ לישראל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גוף מוכר להבטחת זכויות של מתנדבים בשירות מחוץ לישראל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שירות אזרחי (שירות מחוץ לישראל ולאזור),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19(ב)(1) ו-(ד) ו-105 לחוק שירות אזרחי, התשע"ז-2017 (להלן – החוק), בהתייעצות עם המועצה, ובאישור ועדת העבודה הרווחה והבריאות של הכנסת לעניין תקנות 2 ו-4 עד 6,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 איש קשר בגוף המפעיל הזר שאחראי על המתנדב;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לקבלת אישור גוף מפעיל זר;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מפעיל זר" – מי שקיבל אישור לפי החוק ותקנות אלה לשמש גוף מפעיל במדינת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"מדינת השירות" – המדינה מחוץ לישראל ולאזור, שבה מיועד להתבצע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ממונה על השירות מחוץ לישראל שמונה לפי 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קשר" – כתובת, כתובת דואר אלקטרוני ומספר טלפון;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 שירות לאומי או התנדבות קהילתית;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מחוץ לישראל" – תקופת השירות המבוצעת מחוץ לישראל ולאזור;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זר" – גוף שהתאגד מחוץ לישראל ושמקום פעילותו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גוף מפעיל" – תקנות שירות אזרחי (גוף מפעיל), התשע"ח-2018.</w:t>
      </w:r>
    </w:p>
    <w:p>
      <w:pPr>
        <w:bidi/>
        <w:spacing w:before="70" w:after="5" w:line="250" w:lineRule="auto"/>
        <w:jc w:val="center"/>
      </w:pPr>
      <w:defaultTabStop w:val="720"/>
      <w:r>
        <w:rPr>
          <w:lang w:bidi="he-IL"/>
          <w:rFonts w:hint="cs" w:cs="FrankRuehl"/>
          <w:szCs w:val="26"/>
          <w:b/>
          <w:bCs/>
          <w:rtl/>
        </w:rPr>
        <w:t xml:space="preserve">פרק ב':שירות מחוץ לישראל</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מכסה מרבית לתקנים</w:t>
                </w:r>
              </w:p>
            </w:txbxContent>
          </v:textbox>
        </v:rect>
      </w:pict>
      <w:r>
        <w:rPr>
          <w:lang w:bidi="he-IL"/>
          <w:rFonts w:hint="cs" w:cs="FrankRuehl"/>
          <w:szCs w:val="34"/>
          <w:rtl/>
        </w:rPr>
        <w:t xml:space="preserve">2.</w:t>
      </w:r>
      <w:r>
        <w:rPr>
          <w:lang w:bidi="he-IL"/>
          <w:rFonts w:hint="cs" w:cs="FrankRuehl"/>
          <w:szCs w:val="26"/>
          <w:rtl/>
        </w:rPr>
        <w:tab/>
        <w:t xml:space="preserve">המכסה המרבית של תקנים להפעלת מתנדבים בשירות מחוץ לישראל היא 250 תקנים בשנה.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גוף מפעיל זר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פרק ג' לתקנות גוף מפעיל יחול על תאגיד זר המבקש לקבל אישור לשמש גוף מפעיל זר; בקשה יכול שתוגש באמצעות התאגיד הזר או באמצעות גוף מוכר שעמו התקשר התאגיד הזר בהסכם.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63(א)(2) לחוק, התאגיד הזר לא יידרש לעמוד בתנאי שבסעיף האמור, ובלבד שהוא פועל שלא למטרות רווח; לבקשה תצורף חוות דעת מאת עורך דין שלפיה התאגיד הזר פועל שלא למטרות רווח לפי הדין החל במדינה שבה הוא פועל; עורך הדין החתום על חוות הדעת יצרף לחוות דעתו הצהרה שלפיה הוא בקיא בדין של אותה 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יצורף כתב התחייבות, חתום בידי מורשי החתימה של הגוף המפעיל הזר, ולפיו התאגיד הזר מתחייב לעמוד בדרישות לפי הדין ובהסכם עם הגוף המוכר; בכתב ההתחייבות תיכלל הסכמת הגוף המפעיל הזר כי כל התדיינות משפטית בקשר למתנדב בשירות מחוץ לישראל תתברר בישראל, לפי הדין הישראלי; כתב התחייבות לדוגמה יפורסם 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מסמכים לפי תקנה זו יוגשו בשפות העברית או האנגלית, ככל האפשר, או בשפה אחרת המדוברת במדינה שבה פועל הגוף המפעיל הזר.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אישור לגוף מוכר להפנות מתנדבים לשירות בגוף מפעיל זר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המנהל רשאי לאשר לגוף מוכר להפנות מתנדבים לשירות בגוף מפעיל זר, אם הגוף המוכר ביקש זאת ובלבד שבקשתו עומדת בתנאים לפי סעיף 19(א) ו-(ב) לחוק; בבקשתו יפרט הגוף המוכר, בין השאר, את מערך הפיקוח שבכוונתו להפעיל לשם פיקוח על הגוף המפעיל הזר כאמור בתקנה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המנהל לגוף מוכר להפנות מתנדבים לשירות בגוף מפעיל זר כאמור בתקנת משנה (א), יגיש הגוף המוכר למנהל בקשה לאישור פרטני להפעלת מתנדב בשירות מחוץ לישראל, לפני תחילת השירות של אותו מתנדב; בקשה כאמור תכלול את הפרטים האלה בנוגע למתנדב הכלול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פירוט הגוף המפעיל בישראל שבו השלים המתנדב או צפוי להשלים 12 חודשי שירות לפחות, והתחייבות הגוף המוכר ולפיה המתנדב לא יחל בשירות מחוץ לישראל בטרם ישלים את 12 החודשים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הגוף המפעיל הזר ופרטי הקשר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כתובת מלאה של מקום השירות במדינת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האחראי ופרטי הקשר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 הקשר של המתנדב מחוץ לישראל ושל איש קשר מטעמו של המתנדב המתגורר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העתק של פוליסת ביטוח רפואי, של המתנדב;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העתקים של אשרות כניסה ושהייה במדינת השירות, אם הדבר דרוש לפי הדין החל באותה 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איש קשר בגוף המוכר, שיקיים קשר שוטף עם המתנדב במדינת השירות, ופרטי הקשר שלו.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הפיקוח על השירות מחוץ לישראל</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ימנה, מקרב המפקחים שמונו לפי סעיף 29 לחוק, ממונה על השירות מחוץ לישראל; הממונה יפקח על גופים מוכרים, על גופים מפעילים זרים ועל מתנדבים, בכל הנוגע לשירות מחוץ לישראל, במטרה להבטיח כי השירות מחוץ לישראל יתבצע לפי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מפעיל זר יגיש לממונה, אחת לשישה חודשים, דיווח בדבר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עמידה של המתנדב בחובותיו;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הבטחת זכויותיו של המתנדב לפי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הפעילות שביצע המתנדב בחצי השנה שקדמה לדוח;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הדיווח לפי תקנת משנה זו ייחתם ביד האחראי בגוף המפעיל הזר ויוגש לממונה באמצעות הגוף המוכר; טופס דיווח לדוגמה יפורסם באתר האינטרנט של הרשות.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גוף מוכר להבטחת זכויות של מתנדבים בשירות מחוץ לישראל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נוסף על האמור בסימן ב' בפרק ו' לחוק, גוף מוכר יפעל להבטחת השמירה על זכויותיהם של מתנדבים שהפנה לשירות מחוץ לישראל, ולצורך זה יבצע, בין השאר, את הפעולות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יקיים שיחות עם האחראי בגוף המפעיל הזר, אחת לחודש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יאשר מראש את מקום המגורים שהוקצה למתנדב, אם נוכח כי המקום ראוי ומתאים לשיכון מתנדבים, וכן את ההסדר לעניין נסיעת המתנדב ממקום המגורים כאמור למקום השירות, ובחזרה;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יוודא העברה של תשלומים ומתן הטבות ותנאי שירות, שהמתנדב זכאי לקבלם לפי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יתקשר בהסכם, בכתב, עם הגוף המפעיל הזר, לעניין הפעלת המתנדב מחוץ לישראל והבטחת זכויותיו לפי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יקיים שיחת וידאו עם המתנדב, בתדירות של אחת לשבועיים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יעביר למתנדב, מדי חודש בחודשו, טופס משוב הנוגע לשירות ולתנאיו; הרשות תפרסם טופס משוב לדוגמה באתר האינטרנט שלה; המתנדב ימלא את המשוב ויחתום עליו, והגוף המוכר ישמור על המשוב החתום עד תום שנה מיום סיום השירות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ימסור לממונה דיווח על תנאי השירות של המתנדב ועל נוכחות המתנדב, אחת לשישה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במקרה שבו מתנדב פועל במסגרת שני גופים מפעילים זרים או יותר, הגוף המוכר יהיה אחראי לכך שזכויות המתנדב יישמרו וידאג לכך שהגופים המפעילים האמורים יסכמו את חלוקת האחריות ביניהם לפי הדין.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א' באלול התשע"ט (1 בספטמבר 2019).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אורי אריאל</w:t>
                </w:r>
              </w:p>
              <w:p>
                <w:pPr>
                  <w:bidi/>
                  <w:spacing w:before="45" w:after="3" w:line="250" w:lineRule="auto"/>
                  <w:jc w:val="center"/>
                </w:pPr>
                <w:defaultTabStop w:val="720"/>
                <w:r>
                  <w:rPr>
                    <w:lang w:bidi="he-IL"/>
                    <w:rFonts w:hint="cs" w:cs="FrankRuehl"/>
                    <w:szCs w:val="22"/>
                    <w:rtl/>
                  </w:rPr>
                  <w:t xml:space="preserve">שר החקלאות ופיתוח הכפרהממונה על ביצוע החוק</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 אזרחי (שירות מחוץ לישראל ולאזור), תשע"ט-2019,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e17a67a1edc4765" /><Relationship Type="http://schemas.openxmlformats.org/officeDocument/2006/relationships/header" Target="/word/header1.xml" Id="r97" /><Relationship Type="http://schemas.openxmlformats.org/officeDocument/2006/relationships/footer" Target="/word/footer1.xml" Id="r98" /></Relationships>
</file>