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303f32759ae4f1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שירות לאומי-אזרחי,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בחו"ל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גופים מפעילים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שירות לאומי-אזרחי, תשע"ו-2016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5(ח), 10(ב) ו-(ד), 14(א) ו-34 לחוק שירות לאומי-אזרחי, התשע"ד-2014 (להלן – החוק), באישור הוועדה לגבי תקנה 2,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"שירות" – שירות לאומי-אזרחי.</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בחו"ל</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"גוף מפעיל חו"ל" – גוף מפעיל בשירות בחו"ל;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"משרת" – משרת בשירות חו"ל.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ימנה עובד מעובדי הרשות לממונה על השירות בחו"ל (להלן – הממונה); הממונה יהיה בקשר עם כל מי שהוא גוף מפעיל חו"ל ויוודא כי השירות בחו"ל מתבצע לפי החוק ולפי הנחיות שהרשות תמסור לגופים מפעילים חו"ל בעניין זה ויקבל תלונות של המשרתים ושל גורמים אחרים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אישרה הרשות את הצבתו של משרת בגוף מפעיל חו"ל, יעביר הגוף המפעיל לממונה לפני תחילת השירות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הגוף המפעיל שבו הוא משרת ומספרי הטלפון של הגוף המפעיל;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כתובת מקום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איש הקשר בגוף המפעיל האחראי על המשרת ועל הבטחת שמירת זכויותיו ומילוי חובותיו (להלן – אחראי על המשרת);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כתובת המגורים של המשרת בחו"ל;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מספר הטלפון של המשרת בחו"ל;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כתובת הדואר האלקטרוני של המשרת;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כתובת לשיחת היוועדות חזותית עם המשרת;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פרטי איש קשר של המשרת בארץ;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העתק פוליסת הביטוח הרפואי של המשרת;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העתק מאשרות הכניסה והשהייה של המשרת.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גוף מפעיל חו"ל יעביר לממונה את דוחות הנוכחות של משרת חתומים ביד האחראי על המשרת מדי חודש בחודשו, עד ה-7 לחודש בחודש שאחריו.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גוף מפעיל חו"ל יעביר לממונה אחת לשלושה חודשים בתקופת השירות דיווח של האחראי על המשרת, בנוסח שעליו יורה המנהל, על עמידת המשרת בחובותיו, על הבטחת זכויותיו ועל פרטי הפעילות שביצע המשרת ברבעון שקדם לכך; אחת לשישה חודשים בתקופת השירות יימסר הדיווח האמור בתצהיר לפי פקודת הראיות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גוף מפעיל ידאג לכל המפורט להלן ויממן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הוצאות תזונתו של המשרת במהלך תקופת שירותו;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שיכונו של המשרת במהלך תקופת שירותו וכן ההוצאות הכרוכות בכך ובכלל זה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שיכון במקום מגורים הולם אשר יכלול, לכל הפחות, מיטה, מזרן, כיסא, שולחן, ארון, מקרר וכיריים ואמצעי חימום;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תשלום מסי דירה, חשמל, מים וגז וכל תשלום אחר בעד השימוש בדירה;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חומרי ניקוי לניקוי הדירה;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אמצעים המאפשרים תקשורת אינטרנטית;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הוצאות נסיעה כאמור בסעיף 5(ג)(2)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דמי כלכלה כאמור בסעיף 8(ב)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ביטוח רפואי מורחב למשרת, לפי הנחיית המנהל שתימסר לגופים המפעילים חו"ל;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אשרות הכניסה והשהייה של המשרת.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המנהל או עובד המדינה שהוא הסמיך לכך יצאו לחו"ל לפי הצורך לשם בקרה על גופים מפעילים חו"ל ומשרתים; במסגרת בקרה זו ייבחנו העמידה בכל ההוראות לפי החוק והנחיות הרשות שנמסרו לגופים המפעילים חו"ל, איכות השירות וקבלת כל הזכויות המגיעות למשרתים.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הרשות תפרסם באתר האינטרנט של הרשות פרטים על גוף מפעיל חו"ל ועל הפעילות שהמשרת מבצע במסגרתו.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ההכשרה שעליה יורה המנהל לפי סעיף 5(ו) לחוק תכלול, בין השאר, הכשרה שייתן נציג משרד החוץ.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אישור המנהל לפי סעיף 5(ב) לחוק יינתן לאחר קיום התייעצות עם המנהל הכללי של משרד החוץ או נציגו.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הכשרה לשירות כהגדרתה בסעיף 10(א) לחוק תינתן בתחומים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הכנה לשירות;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זכויות וחובות של משרת;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כללי ההתנהגות של משרת במהלך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העצמת משרת מבחינה אישית ואזרחית;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הכנה להשתלבות בשוק התעסוקה לאחר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הנחיות לגבי מניעת פגיעה במעמדה או בשילובה של אישה בשל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סיור לימודי שמטרתו הכרת מורשת ישראל והחברה הישראלית.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משך ההכשרה ייארך 4 ימים של 8 שעות לכל הפחות, ואחד מהם יהיה יום של סיור לימודי.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ההכשרה תתפרש על פני כל תקופת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מספר המשרתים שישתתפו בכל מפגש הכשרה לא יעלה על מאה משרתים.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נותן הכשרה יהיה בעל השכלה אקדמית או תעודה מקצועית בתחום ההכשרה וניסיון מקצועי של שלוש שנים לפחות במתן הכשרות בתחום ההכשרה; ואולם רשאי המנהל לאשר לבעל ניסיון מקצועי של שלוש שנים לפחות, לתת הכשרה גם אם אינו עומד בתנאים האחרים הקבועים בתקנת משנה זאת, אם השתכנע המנהל כי אין בכך כדי לפגוע באיכות ההכשרה שתינתן.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גופים מפעילים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גוף המבקש לקבל אישור לשמש גוף מפעיל יגיש לרשות בקשה לאישור בצירוף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תעודת התאגדות של הגוף; אם הגוף אינו רשום – מסמך המבהיר את מעמדו המשפטי של הגוף בנוגע להיותו רשות 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אישור על ניהולו התקין מאת רשם העמותות או רשם ההקדשות,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אישור שהגוף הוא מוסד ציבורי לפי סעיף 46 לפקודת מס הכנסה, או תצהיר חתום על התקיימות התנאים שבסעיף 14(ב)(2) לחוק בגוף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מסמך רקע על הגוף המבקש הכולל פירוט לגבי פעילותו ופרטי הקשר 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 איש הקשר מטעמו של הגוף המבקש, ובכלל זה מספר הטלפון הנייח והנייד שלו, מספר הפקס שלו וכתובת הדואר האלקטרוני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תיאורי התפקיד של המיועדים לשרת בגוף;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חוזה חתום מול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טופס חתום של הוראת קבע לתשלום בעד המשרתים.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רשות ציבורית המנויה בפסקאות (1) עד (5) להגדרה "רשות ציבורית" בסעיף 1 לחוק, פטורה מהגשת המסמכים המנויים בתקנת משנה (א)(2) ו-(3).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או מי שהוא הסמיך לכך מטעמו רשאים לדרוש מהגוף המבקש מידע או מסמכים נוספים הדרושים לבחינת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כחלק מתהליך בחינת הבקשה רשאית הרשות לשלוח נציג לבדיקת הגוף המבקש; בדיקה זו תכלול התרשמות מהיקף פעילות הגוף המבקש ומאופייה, בחינת קיומם של תנאים המאפשרים למשרת שמירה על אורח חייו החרדי והתייחסות ווידוא כי שירות של משרתים בגוף המבקש לא יפגע במעמדה או בשילובה של אישה.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או מי מטעמו יודיעו לגוף המבקש את ההחלטה לגבי הבקשה, בכתב, בתוך 30 ימים; אישור גוף לגוף מפעיל יכלול, בין השאר, את תיאור תפקידי המשרתים שאושרו במסגרתו.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אורי אריאל</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שירות לאומי-אזרחי, תשע"ו-2016,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27ee67cfcff4a46" /><Relationship Type="http://schemas.openxmlformats.org/officeDocument/2006/relationships/header" Target="/word/header1.xml" Id="r97" /><Relationship Type="http://schemas.openxmlformats.org/officeDocument/2006/relationships/footer" Target="/word/footer1.xml" Id="r98" /></Relationships>
</file>