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8cccdb9ecb542e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איסור גידול חזיר, תשכ"ב-1962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האיסור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תחולת האיסור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ענשין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בעלי המקום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כניסה חיפוש ותפיסה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החרמה והשמדה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הבעלים והמחזיקים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ההסמכה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מחיקה מן התוספת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התוספת</w:t>
                </w:r>
              </w:p>
            </w:tc>
          </w:tr>
        </w:tbl>
        <w:br w:type="page"/>
      </w:r>
    </w:p>
    <w:p>
      <w:pPr>
        <w:bidi/>
        <w:spacing w:before="45" w:after="70" w:line="250" w:lineRule="auto"/>
        <w:jc w:val="center"/>
      </w:pPr>
      <w:defaultTabStop w:val="720"/>
      <w:r>
        <w:rPr>
          <w:lang w:bidi="he-IL"/>
          <w:rFonts w:hint="cs" w:cs="FrankRuehl"/>
          <w:szCs w:val="32"/>
          <w:rtl/>
        </w:rPr>
        <w:t xml:space="preserve">חוק איסור גידול חזיר, תשכ"ב-1962</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האיסור</w:t>
                </w:r>
              </w:p>
            </w:txbxContent>
          </v:textbox>
        </v:rect>
      </w:pict>
      <w:r>
        <w:rPr>
          <w:lang w:bidi="he-IL"/>
          <w:rFonts w:hint="cs" w:cs="FrankRuehl"/>
          <w:szCs w:val="34"/>
          <w:rtl/>
        </w:rPr>
        <w:t xml:space="preserve">1.</w:t>
      </w:r>
      <w:r>
        <w:rPr>
          <w:lang w:bidi="he-IL"/>
          <w:rFonts w:hint="cs" w:cs="FrankRuehl"/>
          <w:szCs w:val="26"/>
          <w:rtl/>
        </w:rPr>
        <w:tab/>
        <w:t xml:space="preserve">לא יגדל אדם חזירים, לא יחזיקם ולא ינחרם.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תחולת האיסור</w:t>
                </w:r>
              </w:p>
            </w:txbxContent>
          </v:textbox>
        </v:rect>
      </w:pict>
      <w:r>
        <w:rPr>
          <w:lang w:bidi="he-IL"/>
          <w:rFonts w:hint="cs" w:cs="FrankRuehl"/>
          <w:szCs w:val="34"/>
          <w:rtl/>
        </w:rPr>
        <w:t xml:space="preserve">2.</w:t>
      </w:r>
      <w:r>
        <w:rPr>
          <w:lang w:bidi="he-IL"/>
          <w:rFonts w:hint="cs" w:cs="FrankRuehl"/>
          <w:szCs w:val="26"/>
          <w:rtl/>
        </w:rPr>
        <w:tab/>
        <w:t xml:space="preserve">הוראות סעיף 1 לא יחולו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בתחומי הישובים המפורטים בתוספת לחוק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גידול, החזקה ונחירה של חזירים במוסדות מדע ומחקר ובגני חיות ציבוריים.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ענשין</w:t>
                </w:r>
              </w:p>
            </w:txbxContent>
          </v:textbox>
        </v:rect>
      </w:pict>
      <w:r>
        <w:rPr>
          <w:lang w:bidi="he-IL"/>
          <w:rFonts w:hint="cs" w:cs="FrankRuehl"/>
          <w:szCs w:val="34"/>
          <w:rtl/>
        </w:rPr>
        <w:t xml:space="preserve">3.</w:t>
      </w:r>
      <w:r>
        <w:rPr>
          <w:lang w:bidi="he-IL"/>
          <w:rFonts w:hint="cs" w:cs="FrankRuehl"/>
          <w:szCs w:val="26"/>
          <w:rtl/>
        </w:rPr>
        <w:tab/>
        <w:t xml:space="preserve">העובר על הוראות סעיף 1, דינו – קנס 10,000 לירות.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בעלי המקום</w:t>
                </w:r>
              </w:p>
            </w:txbxContent>
          </v:textbox>
        </v:rect>
      </w:pict>
      <w:r>
        <w:rPr>
          <w:lang w:bidi="he-IL"/>
          <w:rFonts w:hint="cs" w:cs="FrankRuehl"/>
          <w:szCs w:val="34"/>
          <w:rtl/>
        </w:rPr>
        <w:t xml:space="preserve">4.</w:t>
      </w:r>
      <w:r>
        <w:rPr>
          <w:lang w:bidi="he-IL"/>
          <w:rFonts w:hint="cs" w:cs="FrankRuehl"/>
          <w:szCs w:val="26"/>
          <w:rtl/>
        </w:rPr>
        <w:tab/>
        <w:t xml:space="preserve">בעליו של מבנה או של מקום אחר המשכיר אותו מבנה או מקום או מחדש השכרתו או נותן הרשאה להשתמש בו או מחדש הרשאה כזאת בידעו שהמבנה או המקום משמש או ישמש לגידול חזירים, החזקתם או נחירתם, דינו – קנס 5,000 לירות.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כניסה חיפוש ותפיסה</w:t>
                </w:r>
              </w:p>
            </w:txbxContent>
          </v:textbox>
        </v:rect>
      </w:pict>
      <w:r>
        <w:rPr>
          <w:lang w:bidi="he-IL"/>
          <w:rFonts w:hint="cs" w:cs="FrankRuehl"/>
          <w:szCs w:val="34"/>
          <w:rtl/>
        </w:rPr>
        <w:t xml:space="preserve">5.</w:t>
      </w:r>
      <w:r>
        <w:rPr>
          <w:lang w:bidi="he-IL"/>
          <w:rFonts w:hint="cs" w:cs="FrankRuehl"/>
          <w:szCs w:val="26"/>
          <w:rtl/>
        </w:rPr>
        <w:tab/>
        <w:t xml:space="preserve">שוטר ומי שהוסמך לכך בכתב על ידי שר המשטרה רשאי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להיכנס לכל מקום שיש לו יסוד סביר להניח שמגדלים, מחזיקים או נוחרים בו חזירים בניגוד להוראות חוק זה, ולערוך בו חיפוש;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לתפוס חזירים שיש לו יסוד סביר להניח שמגדלים, מחזיקים או נוחרים אותם בניגוד להוראות חוק זה, וכן חזירים שביחס אליהם הורשע אדם בשל עבירה על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על חיפוש ותפיסה לפי סעיף זה יחולו הוראות הסעיפים 19 עד 21 לפקודת הפרוצדורה הפלילית (מאסר וחיפושים), בשינויים המחוייבים, ולענין סעיף 21 לאותה פקודה, "מחזיק במקום" – לרבות מחזיק בחזיר שנתפס.</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החרמה והשמדה</w:t>
                </w:r>
              </w:p>
            </w:txbxContent>
          </v:textbox>
        </v:rect>
      </w:pict>
      <w:r>
        <w:rPr>
          <w:lang w:bidi="he-IL"/>
          <w:rFonts w:hint="cs" w:cs="FrankRuehl"/>
          <w:szCs w:val="34"/>
          <w:rtl/>
        </w:rPr>
        <w:t xml:space="preserve">6.</w:t>
      </w:r>
      <w:r>
        <w:rPr>
          <w:lang w:bidi="he-IL"/>
          <w:rFonts w:hint="cs" w:cs="FrankRuehl"/>
          <w:szCs w:val="26"/>
          <w:rtl/>
        </w:rPr>
        <w:tab/>
        <w:t xml:space="preserve">חזירים שנתפסו לפי סעיף 5(2) יוחרמו ויושמדו בדרך שתיקבע בתקנות; אין החרמתם או השמדתם תלויה בהליכים לפי סעיף 7 או בהליכים משפטיים אחרים.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הבעלים והמחזיקים</w:t>
                </w:r>
              </w:p>
            </w:txbxContent>
          </v:textbox>
        </v:rect>
      </w:pict>
      <w:r>
        <w:rPr>
          <w:lang w:bidi="he-IL"/>
          <w:rFonts w:hint="cs" w:cs="FrankRuehl"/>
          <w:szCs w:val="34"/>
          <w:rtl/>
        </w:rPr>
        <w:t xml:space="preserve">7.</w:t>
      </w:r>
      <w:r>
        <w:rPr>
          <w:lang w:bidi="he-IL"/>
          <w:rFonts w:hint="cs" w:cs="FrankRuehl"/>
          <w:szCs w:val="26"/>
          <w:rtl/>
        </w:rPr>
        <w:tab/>
        <w:t xml:space="preserve">הבעלים והמחזיקים של חזירים שנתפסו לפי סעיף 5(2) רשאים, תוך שבועיים מיום התפיסה, לפנות לבית משפט השלום שבאזור שיפוטו נתפסו החזירים, ואם לא הוכח שהיה יסוד סביר לתפיסת החזירים או שהוכח שלא נעברה בהם עבירה לפי חוק זה, רשאי בית המשפט לצוות על תשלום שוויים למבקש או לאדם אחר הזכאי לכך, או – במקרה שהחזירים טרם הושמדו – על החזרתם למבקש או לאדם אחר הזכאי לכך, הכל כפי שייראה לבית המשפט. צו לפי סעיף זה ניתן לערעור כמו פסק דין של בית משפט שלום בענין פלילי.</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8.</w:t>
      </w:r>
      <w:r>
        <w:rPr>
          <w:lang w:bidi="he-IL"/>
          <w:rFonts w:hint="cs" w:cs="FrankRuehl"/>
          <w:szCs w:val="26"/>
          <w:rtl/>
        </w:rPr>
        <w:tab/>
        <w:t xml:space="preserve">בחוק זה "נחירה" – כל המתה לשם אכילה.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9.</w:t>
      </w:r>
      <w:r>
        <w:rPr>
          <w:lang w:bidi="he-IL"/>
          <w:rFonts w:hint="cs" w:cs="FrankRuehl"/>
          <w:szCs w:val="26"/>
          <w:rtl/>
        </w:rPr>
        <w:tab/>
        <w:t xml:space="preserve">שר הפנים ממונה על ביצוע חוק זה והוא רשאי להתקין תקנות לביצועו; שר המשפטים רשאי להתקין תקנות סדרי דין בבקשות לפי סעיף 7.</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ההסמכה</w:t>
                </w:r>
              </w:p>
            </w:txbxContent>
          </v:textbox>
        </v:rect>
      </w:pict>
      <w:r>
        <w:rPr>
          <w:lang w:bidi="he-IL"/>
          <w:rFonts w:hint="cs" w:cs="FrankRuehl"/>
          <w:szCs w:val="34"/>
          <w:rtl/>
        </w:rPr>
        <w:t xml:space="preserve">10.</w:t>
      </w:r>
      <w:r>
        <w:rPr>
          <w:lang w:bidi="he-IL"/>
          <w:rFonts w:hint="cs" w:cs="FrankRuehl"/>
          <w:szCs w:val="26"/>
          <w:rtl/>
        </w:rPr>
        <w:tab/>
        <w:t xml:space="preserve">מיום תחילת חוק זה יימחקו בסעיף 1 לחוק הרשויות המקומיות (הסמכה מיוחדת), תשי"ז-1957, המלים "גידול חזירים והחזקתם", ומאותו יום יראו חוקי עזר שנעשו על פי אותו חוק כאילו נמחקו מהם ההוראות הנוגעות לגידול חזירים והחזקתם.</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מחיקה מן התוספת</w:t>
                </w:r>
              </w:p>
            </w:txbxContent>
          </v:textbox>
        </v:rect>
      </w:pict>
      <w:r>
        <w:rPr>
          <w:lang w:bidi="he-IL"/>
          <w:rFonts w:hint="cs" w:cs="FrankRuehl"/>
          <w:szCs w:val="34"/>
          <w:rtl/>
        </w:rPr>
        <w:t xml:space="preserve">11.</w:t>
      </w:r>
      <w:r>
        <w:rPr>
          <w:lang w:bidi="he-IL"/>
          <w:rFonts w:hint="cs" w:cs="FrankRuehl"/>
          <w:szCs w:val="26"/>
          <w:rtl/>
        </w:rPr>
        <w:tab/>
        <w:t xml:space="preserve">שר הפנים ימחוק, בצו, את שמו של ישוב מן התוספת לחוק זה אם אותו ישוב הוא רשות מקומית ומועצת הרשות המקומית החליטה לבקש מחיקת שם הישוב.</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12.</w:t>
      </w:r>
      <w:r>
        <w:rPr>
          <w:lang w:bidi="he-IL"/>
          <w:rFonts w:hint="cs" w:cs="FrankRuehl"/>
          <w:szCs w:val="26"/>
          <w:rtl/>
        </w:rPr>
        <w:tab/>
        <w:t xml:space="preserve">חוק זה תחילתו כעבור שנה מיום קבלתו בכנסת.</w:t>
      </w:r>
    </w:p>
    <w:p>
      <w:pPr>
        <w:bidi/>
        <w:spacing w:before="70" w:after="5" w:line="250" w:lineRule="auto"/>
        <w:jc w:val="center"/>
      </w:pPr>
      <w:defaultTabStop w:val="720"/>
      <w:bookmarkStart w:name="h13" w:id="13"/>
      <w:bookmarkEnd w:id="13"/>
    </w:p>
    <w:p>
      <w:pPr>
        <w:bidi/>
        <w:spacing w:before="70" w:after="5" w:line="250" w:lineRule="auto"/>
        <w:jc w:val="center"/>
      </w:pPr>
      <w:defaultTabStop w:val="720"/>
      <w:r>
        <w:rPr>
          <w:lang w:bidi="he-IL"/>
          <w:rFonts w:hint="cs" w:cs="FrankRuehl"/>
          <w:szCs w:val="26"/>
          <w:b/>
          <w:bCs/>
          <w:rtl/>
        </w:rPr>
        <w:t xml:space="preserve">התוספת</w:t>
      </w:r>
    </w:p>
    <w:p>
      <w:pPr>
        <w:bidi/>
        <w:spacing w:before="45" w:after="5" w:line="250" w:lineRule="auto"/>
        <w:jc w:val="center"/>
      </w:pPr>
      <w:defaultTabStop w:val="720"/>
      <w:r>
        <w:rPr>
          <w:lang w:bidi="he-IL"/>
          <w:rFonts w:hint="cs" w:cs="FrankRuehl"/>
          <w:szCs w:val="26"/>
          <w:rtl/>
        </w:rPr>
        <w:t xml:space="preserve">(סעיף 2(1))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b005124c1fe74d7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חיים משה שפירא</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דוד בן-גוריון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קדיש לוז</w:t>
                </w:r>
              </w:p>
              <w:p>
                <w:pPr>
                  <w:bidi/>
                  <w:spacing w:before="45" w:after="3" w:line="250" w:lineRule="auto"/>
                  <w:jc w:val="center"/>
                </w:pPr>
                <w:defaultTabStop w:val="720"/>
                <w:r>
                  <w:rPr>
                    <w:lang w:bidi="he-IL"/>
                    <w:rFonts w:hint="cs" w:cs="FrankRuehl"/>
                    <w:szCs w:val="22"/>
                    <w:rtl/>
                  </w:rPr>
                  <w:t xml:space="preserve">יושב ראש הכנסת ממלא מקום 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איסור גידול חזיר, תשכ"ב-1962,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a1a3612eeb84ad2" /><Relationship Type="http://schemas.openxmlformats.org/officeDocument/2006/relationships/hyperlink" Target="https://www.nevo.co.il/laws/#/628ce4f6a13eb286a70041b1/clause/628ce753a13eb286a700423a" TargetMode="External" Id="Rb005124c1fe74d78" /><Relationship Type="http://schemas.openxmlformats.org/officeDocument/2006/relationships/header" Target="/word/header1.xml" Id="r97" /><Relationship Type="http://schemas.openxmlformats.org/officeDocument/2006/relationships/footer" Target="/word/footer1.xml" Id="r98" /></Relationships>
</file>