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dffd45d91c24b2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איסור התערבות גנטית (שיבוט אדם ושינוי גנטי בתאי רביה),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אסורות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 – תפקידיה וסמכויותיה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התרת התערבות גנטית מסוימת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חוק איסור התערבות גנטית (שיבוט אדם ושינוי גנטי בתאי רביה), תשנ"ט-1999</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מטרתו של חוק זה למנוע שיבוט לצורכי רביה בבני אדם על ידי קביעה שלא יתבצעו סוגים של התערבות גנטית בבני אדם וזאת לאור ההיבטים המוסריים, המשפטיים, החברתיים והמדעיים של סוגי ההתערבות האסורים, והשלכותיהם על כבוד האדם, ולשם בחינת מדיניות בנוגע לסוגי ההתערבות האמורים לאור היבטים אלה, תוך התחשבות בחופש המחקר המדעי לצורך קידום הרפואה.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מייעצת" – ועדת הלסינקי עליונה שמונתה לפי תקנות בריאות העם (ניסויים רפואיים בבני אדם), התשמ"א-1980;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"שיבוט אדם – human reproductive cloning"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יצירה של עובר אדם הזהה מבחינה גנטית לאחר, אדם או עובר, חי או מת (בחוק זה – עובר משובט);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החדרה של עובר משובט לרחמה או לגופה של אישה או לרחם או לגוף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 רביה" – תא זרע או ביצית של 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אסורות</w:t>
                </w:r>
              </w:p>
            </w:txbxContent>
          </v:textbox>
        </v:rect>
      </w:pict>
      <w:r>
        <w:rPr>
          <w:lang w:bidi="he-IL"/>
          <w:rFonts w:hint="cs" w:cs="FrankRuehl"/>
          <w:szCs w:val="34"/>
          <w:rtl/>
        </w:rPr>
        <w:t xml:space="preserve">3.</w:t>
      </w:r>
      <w:r>
        <w:rPr>
          <w:lang w:bidi="he-IL"/>
          <w:rFonts w:hint="cs" w:cs="FrankRuehl"/>
          <w:szCs w:val="26"/>
          <w:rtl/>
        </w:rPr>
        <w:tab/>
        <w:t xml:space="preserve">במשך תקופת תוקפו של חוק זה, לא יעשה אדם כל פעולה שהיא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שיבוט אדם – human reproductive cloning;</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שימוש בתאי רביה שעברו שינוי גנטי מכוון קבוע (germ line gene therapy) במטרה לגרום ליצירת אדם.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 – תפקידיה וסמכויותיה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הועדה המייעצת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תעקוב אחר התפתחות הרפואה, המדע, הביוטכנולוגיה, הביואתיקה והמשפט בתחום הניסויים הגנטיים בבני אדם, בארץ ובעולם;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תגיש לשר ולועדת המדע והטכנולוגיה של הכנסת, דין וחשבון בדבר הפעלת סמכויותיה ותפקידיה לפי חוק זה וכן סקירה על ההתפתחויות כאמור בפסקה (1); דין וחשבון וסקירה לפי פסקה זו יוגשו אחת לשנה, לא יאוחר מיום 1 במרס, וועדת המדע והטכנולוגיה של הכנסת תדון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תייעץ לשר בנושא הניסויים הגנטיים בבני אדם, ותגיש לו את המלצותיה בענין האיסורים הקבועים בסעיף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הוראות לענין הפעלת סמכויותיה של הועדה המייעצת לפי חוק זה; בתקנות כאמור ייקבעו גם סמכויות פיקוח ובקרה.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התרת התערבות גנטית מסוימת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הוראות סעיף 3, רשאי השר, אם מצא כי אין בכך כדי לפגוע בכבוד האדם, בהמלצת הועדה המייעצת ובתנאים שיקבע, להתיר בתקנות עשייתם של סוגי התערבות גנטית האסורים לפי סעיף 3(2).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עשיית פעולת התערבות גנטית שהותרה לפי סעיף קטן (א) טעונה קבלת היתר מראש, בתנאים שייקבעו.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בתקנות לפי סעיף זה יקבע השר את התנאים למתן היתר, את סדרי מתן ההיתר, את דרכי הפיקוח והניטור על ביצוע ההתערבות שהותרה וחובת דיווח.</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6.</w:t>
      </w:r>
      <w:r>
        <w:rPr>
          <w:lang w:bidi="he-IL"/>
          <w:rFonts w:hint="cs" w:cs="FrankRuehl"/>
          <w:szCs w:val="26"/>
          <w:rtl/>
        </w:rPr>
        <w:tab/>
        <w:t xml:space="preserve">העושה אחד מאלה, דינו – מאסר ארבע שנים או קנס פי שישה מן הקנס הקבוע בסעיף 61(א)(4)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מבצע שיבוט אדם – human reproductive cloning;</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משתמש בתאי רביה שעברו שינוי גנטי מכוון קבוע (germ line gene therapy) במטרה לגרום ליצירת אדם, אלא אם כן פעל כדין על פי היתר שניתן לו לפי סעיף 5.</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7.</w:t>
      </w:r>
      <w:r>
        <w:rPr>
          <w:lang w:bidi="he-IL"/>
          <w:rFonts w:hint="cs" w:cs="FrankRuehl"/>
          <w:szCs w:val="26"/>
          <w:rtl/>
        </w:rPr>
        <w:tab/>
        <w:t xml:space="preserve">הוראות חוק זה באות להוסיף על הוראות כל דין ולא לגרוע מהן.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8.</w:t>
      </w:r>
      <w:r>
        <w:rPr>
          <w:lang w:bidi="he-IL"/>
          <w:rFonts w:hint="cs" w:cs="FrankRuehl"/>
          <w:szCs w:val="26"/>
          <w:rtl/>
        </w:rPr>
        <w:tab/>
        <w:t xml:space="preserve">חוק זה יעמוד בתוקפו עד יום כ"א באייר התשפ"ד (29 במאי 2024).</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9.</w:t>
      </w:r>
      <w:r>
        <w:rPr>
          <w:lang w:bidi="he-IL"/>
          <w:rFonts w:hint="cs" w:cs="FrankRuehl"/>
          <w:szCs w:val="26"/>
          <w:rtl/>
        </w:rPr>
        <w:tab/>
        <w:t xml:space="preserve">השר ממונה על ביצוע חוק זה והוא רשאי, באישור ועדת המדע והטכנולוגיה של הכנסת, להתקין תקנות לביצועו.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יהושע מצא</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תיכון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איסור התערבות גנטית (שיבוט אדם ושינוי גנטי בתאי רביה), תשנ"ט-1999, נוסח עדכני נכון ליום 06.02.2023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7ff07448b80410f" /><Relationship Type="http://schemas.openxmlformats.org/officeDocument/2006/relationships/header" Target="/word/header1.xml" Id="r97" /><Relationship Type="http://schemas.openxmlformats.org/officeDocument/2006/relationships/footer" Target="/word/footer1.xml" Id="r98" /></Relationships>
</file>