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46230385bf942a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דמי מחלה (היעדרות בשל מחלת ילד), תשנ"ג-1993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היעדרות בשל מחלת ילד</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היעדרות בשל מחלה קשה של ילד</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דמי מחלה בעת היעדרות לסירוגין של בני זוג</w:t>
                </w:r>
              </w:p>
            </w:tc>
            <w:tc>
              <w:tcPr>
                <w:tcW w:w="800" w:type="pct"/>
              </w:tcPr>
              <w:p>
                <w:pPr>
                  <w:bidi/>
                  <w:spacing w:before="45" w:after="5" w:line="250" w:lineRule="auto"/>
                </w:pPr>
                <w:defaultTabStop w:val="720"/>
                <w:r>
                  <w:rPr>
                    <w:lang w:bidi="he-IL"/>
                    <w:rFonts w:hint="cs" w:cs="Times New Roman"/>
                    <w:szCs w:val="24"/>
                    <w:rtl/>
                  </w:rPr>
                  <w:t xml:space="preserve">סעיף 1א1</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היעדרות לצורך מתן סיוע אישי שאדם עם מוגבלות נזקק לו</w:t>
                </w:r>
              </w:p>
            </w:tc>
            <w:tc>
              <w:tcPr>
                <w:tcW w:w="800" w:type="pct"/>
              </w:tcPr>
              <w:p>
                <w:pPr>
                  <w:bidi/>
                  <w:spacing w:before="45" w:after="5" w:line="250" w:lineRule="auto"/>
                </w:pPr>
                <w:defaultTabStop w:val="720"/>
                <w:r>
                  <w:rPr>
                    <w:lang w:bidi="he-IL"/>
                    <w:rFonts w:hint="cs" w:cs="Times New Roman"/>
                    <w:szCs w:val="24"/>
                    <w:rtl/>
                  </w:rPr>
                  <w:t xml:space="preserve">סעיף 1ב</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משפחת אומנה</w:t>
                </w:r>
              </w:p>
            </w:tc>
            <w:tc>
              <w:tcPr>
                <w:tcW w:w="800" w:type="pct"/>
              </w:tcPr>
              <w:p>
                <w:pPr>
                  <w:bidi/>
                  <w:spacing w:before="45" w:after="5" w:line="250" w:lineRule="auto"/>
                </w:pPr>
                <w:defaultTabStop w:val="720"/>
                <w:r>
                  <w:rPr>
                    <w:lang w:bidi="he-IL"/>
                    <w:rFonts w:hint="cs" w:cs="Times New Roman"/>
                    <w:szCs w:val="24"/>
                    <w:rtl/>
                  </w:rPr>
                  <w:t xml:space="preserve">סעיף 1ג</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חוק דמי מחלה (היעדרות בשל מחלת ילד), תשנ"ג-1993</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היעדרות בשל מחלת ילד</w:t>
                </w:r>
              </w:p>
            </w:txbxContent>
          </v:textbox>
        </v:rect>
      </w:pict>
      <w:r>
        <w:rPr>
          <w:lang w:bidi="he-IL"/>
          <w:rFonts w:hint="cs" w:cs="FrankRuehl"/>
          <w:szCs w:val="34"/>
          <w:rtl/>
        </w:rPr>
        <w:t xml:space="preserve">1.</w:t>
      </w:r>
      <w:r>
        <w:rPr>
          <w:lang w:bidi="he-IL"/>
          <w:rFonts w:hint="cs" w:cs="FrankRuehl"/>
          <w:szCs w:val="26"/>
          <w:rtl/>
        </w:rPr>
        <w:tab/>
        <w:t xml:space="preserve">עובד שעמו ילד שלא מלאו לו 16 שנים, זכאי לזקוף בשל מחלת ילדו, על חשבון תקופת המחלה הצבורה שלו, ימי היעדרות במספר ובתנאים אם התקיים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בן זוגו הוא עובד ולא נעדר מעבודתו מכוח זכאותו כאמור, או שבן זוגו הוא עובד עצמאי שלא נעדר מעסקו או שעסק במשלח ידו בימי היעדרות העובד – עד 8 ימים בשנה;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הילד נמצא בהחזקתו הבלעדית של העובד, או שהעובד הוא ההורה העצמאי של הילד – עד 16 ימים בשנה;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בחוק זה, "הורה עצמאי" – כהגדרתו בחוק סיוע למשפחות שבראשן הורה עצמאי, התשנ"ב-1992.</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היעדרות בשל מחלה קשה של ילד</w:t>
                </w:r>
              </w:p>
            </w:txbxContent>
          </v:textbox>
        </v:rect>
      </w:pict>
      <w:r>
        <w:rPr>
          <w:lang w:bidi="he-IL"/>
          <w:rFonts w:hint="cs" w:cs="FrankRuehl"/>
          <w:szCs w:val="34"/>
          <w:rtl/>
        </w:rPr>
        <w:t xml:space="preserve">1א.</w:t>
        <w:tab/>
      </w:r>
      <w:r>
        <w:rPr>
          <w:lang w:bidi="he-IL"/>
          <w:rFonts w:hint="cs" w:cs="FrankRuehl"/>
          <w:szCs w:val="26"/>
          <w:rtl/>
        </w:rPr>
        <w:t xml:space="preserve">(א)</w:t>
      </w:r>
      <w:r>
        <w:rPr>
          <w:lang w:bidi="he-IL"/>
          <w:rFonts w:hint="cs" w:cs="FrankRuehl"/>
          <w:szCs w:val="26"/>
          <w:rtl/>
        </w:rPr>
        <w:tab/>
        <w:t xml:space="preserve">עובד שעמו ילד שלא מלאו לו 18 שנה, ועבד שנה לפחות אצל אותו מעסיק או באותו מקום עבודה, זכאי לזקוף עד 90 ימים בשנה של היעדרות, בשל מחלה קשה של ילדו, על חשבון תקופת המחלה הצבורה שלו או על חשבון ימי החופשה המגיעים לו, לפי בחירת העובד; היה בן זוגו עובד ולא נעדר מעבודתו מכוח זכאותו כאמור או שהעובד הוא הורה עצמאי, או שהילד נמצא בהחזקתו הבלעדית, זכאי העובד לזקוף עד 110 ימים בשנה של היעדרות, בשל מחלה קשה של ילדו,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בחישוב מספר ימי ההיעדרות לפי סעיף זה, יבואו בחשבון ימי ההיעדרות שזקף העובד לפי סעיף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סעיף זה, "מחלה קשה" – מחלה ממארת, מחלה שנדרש לגביה טיפול קבוע בדיאליזה, או מחלה אחרת שקבע שר הכלכלה והתעשייה, בצו, בהתייעצות עם שר הבריאות ובאישור ועדת העבודה הרווחה והבריאות של הכנסת.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דמי מחלה בעת היעדרות לסירוגין של בני זוג</w:t>
                </w:r>
              </w:p>
            </w:txbxContent>
          </v:textbox>
        </v:rect>
      </w:pict>
      <w:r>
        <w:rPr>
          <w:lang w:bidi="he-IL"/>
          <w:rFonts w:hint="cs" w:cs="FrankRuehl"/>
          <w:szCs w:val="34"/>
          <w:rtl/>
        </w:rPr>
        <w:t xml:space="preserve">1א1.</w:t>
      </w:r>
      <w:r>
        <w:rPr>
          <w:lang w:bidi="he-IL"/>
          <w:rFonts w:hint="cs" w:cs="FrankRuehl"/>
          <w:szCs w:val="26"/>
          <w:rtl/>
        </w:rPr>
        <w:tab/>
        <w:t xml:space="preserve">לעניין הוראות סעיף 2(א)(1) ו-(2) לחוק דמי מחלה, התשל"ו-1976, היעדרותו של העובד לפי סעיפים 1 או 1א, לצורך חישוב דמי מחלה, תימנה החל מהיום הראשון שבו נעדר העובד או בן זוגו בשל מחלת ילדם, ובלבד שבהצהרה שמסר העובד לפי חוק זה הוא הודיע על ימי ההיעדרות של בן זוגו מעבודתו בשל מחלת ילדם וצירף אליה הצהרה כאמור שהגיש בן זוגו במקום עבודתו.</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היעדרות לצורך מתן סיוע אישי שאדם עם מוגבלות נזקק לו</w:t>
                </w:r>
              </w:p>
            </w:txbxContent>
          </v:textbox>
        </v:rect>
      </w:pict>
      <w:r>
        <w:rPr>
          <w:lang w:bidi="he-IL"/>
          <w:rFonts w:hint="cs" w:cs="FrankRuehl"/>
          <w:szCs w:val="34"/>
          <w:rtl/>
        </w:rPr>
        <w:t xml:space="preserve">1ב.</w:t>
        <w:tab/>
      </w:r>
      <w:r>
        <w:rPr>
          <w:lang w:bidi="he-IL"/>
          <w:rFonts w:hint="cs" w:cs="FrankRuehl"/>
          <w:szCs w:val="26"/>
          <w:rtl/>
        </w:rPr>
        <w:t xml:space="preserve">(א)</w:t>
      </w:r>
      <w:r>
        <w:rPr>
          <w:lang w:bidi="he-IL"/>
          <w:rFonts w:hint="cs" w:cs="FrankRuehl"/>
          <w:szCs w:val="26"/>
          <w:rtl/>
        </w:rPr>
        <w:tab/>
        <w:t xml:space="preserve">עובד שהוא הורה של אדם עם מוגבלות, ועבד שנה לפחות אצל אותו מעסיק או באותו מקום עבודה, זכאי לזקוף עד 18 ימים בשנה של היעדרות על חשבון תקופת המחלה הצבורה שלו או על חשבון ימי החופשה המגיעים לו, לפי בחירת העובד, לצורך מתן סיוע אישי שמחייב היעדרות כאמור, לאדם עם המוגבלות; ואם התקיים בו אחד מאלה, זכאי העובד לזקוף בשנה עד 18 ימים נוספים של היעדרות כאמור, ובלבד שלא היה אדם אחר שניצל את זכותו לזקיפת ימים נוספים לצורך מתן סיוע אישי לאותו אדם עם מוגבלות: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בן זוגו הוא עובד, ולא נעדר מעבודתו מכוח זכאותו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בן זוגו הוא עובד עצמאי שלא נעדר מעסקו או שלא חדל מעיסוק במשלח ידו לצורך מתן סיוע אישי;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הורה עצמאי;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האדם עם המוגבלות נמצא בהחזקתו הבלעדית.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(א1)</w:t>
        <w:tab/>
      </w:r>
      <w:r>
        <w:rPr>
          <w:lang w:bidi="he-IL"/>
          <w:rFonts w:hint="cs" w:cs="FrankRuehl"/>
          <w:szCs w:val="26"/>
          <w:rtl/>
        </w:rPr>
        <w:t xml:space="preserve">(1)</w:t>
      </w:r>
      <w:r>
        <w:rPr>
          <w:lang w:bidi="he-IL"/>
          <w:rFonts w:hint="cs" w:cs="FrankRuehl"/>
          <w:szCs w:val="26"/>
          <w:rtl/>
        </w:rPr>
        <w:tab/>
        <w:t xml:space="preserve">בזקיפת ימי היעדרות כאמור בסעיף קטן (א), זכאי עובד להביא בחשבון, לפי בחירתו, גם חלקי ימים שבהם נעדר לפי הוראות סעיף זה בשל מחלת ילדו שהוא אדם עם מוגבלות או לצורך מתן סיוע אישי לו; חלקי ימים לעניין זה יחושבו לפי היחס שבין שעות ההיעדרות ובין שעות העבודה של העובד באותו יום אילולא נעדר;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בסעיף 2(א)(1) ו-(2) לחוק דמי מחלה, התשל"ו-1976 (להלן – חוק דמי מחלה), עובד שהוא הורה של אדם עם מוגבלות זכאי לתשלום דמי מחלה החל מהיום הראשון, ובכלל זה מחלקו, שבו נעדר בשל מחלת ילדו שהוא אדם עם מוגבלות או לצורך מתן סיוע אישי לו.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(א2)</w:t>
        <w:tab/>
      </w:r>
      <w:r>
        <w:rPr>
          <w:lang w:bidi="he-IL"/>
          <w:rFonts w:hint="cs" w:cs="FrankRuehl"/>
          <w:szCs w:val="26"/>
          <w:rtl/>
        </w:rPr>
        <w:t xml:space="preserve">(1)</w:t>
      </w:r>
      <w:r>
        <w:rPr>
          <w:lang w:bidi="he-IL"/>
          <w:rFonts w:hint="cs" w:cs="FrankRuehl"/>
          <w:szCs w:val="26"/>
          <w:rtl/>
        </w:rPr>
        <w:tab/>
        <w:t xml:space="preserve">נוסף על הוראות סעיף קטן (א), עובד כאמור באותו סעיף קטן זכאי להיעדר עד 52 שעות בשנה לצורך מתן סיוע אישי שמחייב היעדרות לאדם עם המוגבלות, בלא ניכוי משכר עבודתו; התקיים בעובד כאמור אחד מהתנאים האמורים בפסקאות (1) עד (4) שבסעיף קטן (א), יהיה זכאי להיעדר עד 52 שעות נוספות בשנה בלא ניכוי משכרו, ובלבד שלא היה אדם אחר שניצל את זכותו להיעדרות מכוח פסקה זו; זכותו של עובד לפי סעיף קטן זה נוספת על כל זכות אחרת שנתונה לו לפי חוק זה, ואינה תלויה או מותנית בזכות אחרת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פסקה (1) יחולו גם על עובד המועסק במשרה שאינה משרה מלאה, ואולם שעות ההיעדרות שיהיה זכאי להיעדר בהן יהיו כיחס שבין חלקיות משרתו ובין מספר השעות הנקוב באותה פסקה; שיעור חלקיות המשרה יחושב כיחס שבין שעות העבודה של העובד בחודש ובין מספר שעות עבודה בחודש במשרה מלאה כנהוג במקום העבודה של העובד או 186 שעות, לפי הנמוך;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קטן זה, "שעות העבודה של העובד בחודש" – הממוצע החודשי של שעות העבודה של העובד ברבע השנה שבו עבד בהיקף השעות הגדול ביותר ב-12 החודשים שקדמו למועד ההיעדרות הראשון לפי סעיף קטן זה; במניין שעות העבודה תובא בחשבון גם היעדרות בתשלום שדינו כדין שכר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יחולו, בשינויים המחויבים, לגבי עובד שהוא אפוטרופוס של אדם עם מוגבלות, ובלבד שאין אדם אחר המטפל באדם עם המוגבלות, ואין אפוטרופוס אחר שניצל את זכותו לפי 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בחישוב מספר ימי ההיעדרות לפי סעיף קטן (א), יבואו בחשבון ימי ההיעדרות שזקף העובד לפי סעיף 1 או 1א, בקשר עם מחלת ילדו שהוא אדם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"אדם עם מוגבלות" – כהגדרתו בסעיף 5 לחוק שוויון זכויות לאנשים עם מוגבלות, התשנ"ח-1998;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"סיוע אישי" – סיוע שהאדם עם המוגבלות נזקק לו בשל מוגבלותו, לרבות השגחה, ליווי וטיפול.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הוראת סעיף זה לא תחול לגבי עובד שהוא הורה של אדם עם מוגבלות אך מוגבלותו אינה קבועה, צפויה לחלוף בתוך 60 ימים ממועד הופעתה ואינה צפויה להישנות.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משפחת אומנה</w:t>
                </w:r>
              </w:p>
            </w:txbxContent>
          </v:textbox>
        </v:rect>
      </w:pict>
      <w:r>
        <w:rPr>
          <w:lang w:bidi="he-IL"/>
          <w:rFonts w:hint="cs" w:cs="FrankRuehl"/>
          <w:szCs w:val="34"/>
          <w:rtl/>
        </w:rPr>
        <w:t xml:space="preserve">1ג.</w:t>
      </w:r>
      <w:r>
        <w:rPr>
          <w:lang w:bidi="he-IL"/>
          <w:rFonts w:hint="cs" w:cs="FrankRuehl"/>
          <w:szCs w:val="26"/>
          <w:rtl/>
        </w:rPr>
        <w:tab/>
        <w:t xml:space="preserve">הוראות סעיפים 1 עד 1ב יחולו, בשינויים המחויבים, לגבי עובד שהוא הורה במשפחת אומנה, ואולם ההיעדרות של עובד כאמור תיזקף או תימנה רק אם הורהו הטבעי או הורהו המאמץ, של הילד או של האדם עם המוגבלות, לפי הענין, לא מימש, באותם ימים או שעות, את זכאותו לזקיפה או להיעדרות מכוח אותה זכות; לענין סעיף זה, "משפחת אומנה" – משפחת אומנה כהגדרתה בחוק אומנה לילדים, התשע"ו-2016.</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w:t>
                </w:r>
              </w:p>
            </w:txbxContent>
          </v:textbox>
        </v:rect>
      </w:pict>
      <w:r>
        <w:rPr>
          <w:lang w:bidi="he-IL"/>
          <w:rFonts w:hint="cs" w:cs="FrankRuehl"/>
          <w:szCs w:val="34"/>
          <w:rtl/>
        </w:rPr>
        <w:t xml:space="preserve">2.</w:t>
      </w:r>
      <w:r>
        <w:rPr>
          <w:lang w:bidi="he-IL"/>
          <w:rFonts w:hint="cs" w:cs="FrankRuehl"/>
          <w:szCs w:val="26"/>
          <w:rtl/>
        </w:rPr>
        <w:tab/>
        <w:t xml:space="preserve">שר העבודה והרווחה יתקין בתקנות, בהתייעצות עם ארגון העובדים המייצג את המספר הגדול ביותר של עובדים במדינה ועם ארגונים ארציים של מעבידים שלדעת השר הם נוגעים בדבר, ובאישור ועדת העבודה הרווחה והבריאות של הכנסת, כללים בדבר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הוכחת מחלתו של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מסירת הודעות למעסיק על ידי העובד;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דרכי הוכחת היות בן זוגו של עובד, עובד עצמאי.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דרכי הוכחת היזקקותו של אדם עם מוגבלות לסיוע האישי מהורהו לפי סעיף 1ב;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דרכי הוכחת היות העובד הורה של אדם עם מוגבלות.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3.</w:t>
      </w:r>
      <w:r>
        <w:rPr>
          <w:lang w:bidi="he-IL"/>
          <w:rFonts w:hint="cs" w:cs="FrankRuehl"/>
          <w:szCs w:val="26"/>
          <w:rtl/>
        </w:rPr>
        <w:tab/>
        <w:t xml:space="preserve">חוק זה בא להוסיף על זכותו של עובד מכוח דין או הסכם ולא לגרוע ממנה.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3א.</w:t>
      </w:r>
      <w:r>
        <w:rPr>
          <w:lang w:bidi="he-IL"/>
          <w:rFonts w:hint="cs" w:cs="FrankRuehl"/>
          <w:szCs w:val="26"/>
          <w:rtl/>
        </w:rPr>
        <w:tab/>
        <w:t xml:space="preserve">לענין חוק זה דין המדינה כמעסיק כדין כל מעסיק אחר.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4.</w:t>
      </w:r>
      <w:r>
        <w:rPr>
          <w:lang w:bidi="he-IL"/>
          <w:rFonts w:hint="cs" w:cs="FrankRuehl"/>
          <w:szCs w:val="26"/>
          <w:rtl/>
        </w:rPr>
        <w:tab/>
        <w:t xml:space="preserve">שר העבודה והרווחה ממונה על ביצוע חוק זה והוא רשאי להתקין תקנות בכל הנוגע לביצועו.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אורה נמיר</w:t>
                </w:r>
              </w:p>
              <w:p>
                <w:pPr>
                  <w:bidi/>
                  <w:spacing w:before="45" w:after="3" w:line="250" w:lineRule="auto"/>
                  <w:jc w:val="center"/>
                </w:pPr>
                <w:defaultTabStop w:val="720"/>
                <w:r>
                  <w:rPr>
                    <w:lang w:bidi="he-IL"/>
                    <w:rFonts w:hint="cs" w:cs="FrankRuehl"/>
                    <w:szCs w:val="22"/>
                    <w:rtl/>
                  </w:rPr>
                  <w:t xml:space="preserve">שרת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שבח וייס</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וייצמן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דמי מחלה (היעדרות בשל מחלת ילד), תשנ"ג-1993,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62e7c9706d5485c" /><Relationship Type="http://schemas.openxmlformats.org/officeDocument/2006/relationships/header" Target="/word/header1.xml" Id="r97" /><Relationship Type="http://schemas.openxmlformats.org/officeDocument/2006/relationships/footer" Target="/word/footer1.xml" Id="r98" /></Relationships>
</file>