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7efe98cf994ac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החוזים האחידים, תשמ"ג-1982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מקפח וביטולו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בטלים בחוזה אחיד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ב':בית הדין לחוזים אחידים</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הדין וחבריו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בית הדין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וסדרי דין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החלטות בית הדין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ד':ביטול תנאי מקפח</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לבית הדין לבטל תנאי מקפח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ושינוי תנאי בבית הדין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כוחם של ביטול ושינוי תנאי מקפח בבית הדין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ושינוי תנאי בבית משפט</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טענת תנאי מקפח</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מקביל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חליפים של לקוח וספק</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שונות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חוק החוזים האחידים, תשמ"ג-1982</w:t>
      </w:r>
    </w:p>
    <w:p>
      <w:pPr>
        <w:bidi/>
        <w:spacing w:before="70" w:after="5" w:line="250" w:lineRule="auto"/>
        <w:jc w:val="center"/>
      </w:pPr>
      <w:defaultTabStop w:val="720"/>
      <w:r>
        <w:rPr>
          <w:lang w:bidi="he-IL"/>
          <w:rFonts w:hint="cs" w:cs="FrankRuehl"/>
          <w:szCs w:val="26"/>
          <w:b/>
          <w:bCs/>
          <w:rtl/>
        </w:rPr>
        <w:t xml:space="preserve">פרק א':הוראות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מטרתו להגן על לקוחות מפני תנאים מקפחים בחוזים אחידים.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"חוזה אחיד" – נוסח של חוזה שתנאיו, כולם או מקצתם, נקבעו מראש בידי צד אחד כדי שישמשו תנאים לחוזים רבים בינו לבין אנשים בלתי מסויימים במספרם או בזהותם;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"תנאי" – תניה בחוזה אחיד, לרבות תניה המאוזכרת בו וכן כל תניה אחרת שהיא חלק מההתקשרות, ולמעט תניה שספק ולקוח הסכימו עליה במיוחד לצורך חוזה מסויים;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מי שמציע שהתקשרות עמו תהיה לפי חוזה אחיד, ואחת היא אם הוא הנותן או המקבל של דבר;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 מי שספק מציע לו שהתקשרות ביניהם תהיה לפי חוזה אחיד, ואחת היא אם הוא המקבל או הנותן של דבר;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לחוזים אחידים המוקם לפי חוק 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מקפח וביטולו</w:t>
                </w:r>
              </w:p>
            </w:txbxContent>
          </v:textbox>
        </v:rect>
      </w:pict>
      <w:r>
        <w:rPr>
          <w:lang w:bidi="he-IL"/>
          <w:rFonts w:hint="cs" w:cs="FrankRuehl"/>
          <w:szCs w:val="34"/>
          <w:rtl/>
        </w:rPr>
        <w:t xml:space="preserve">3.</w:t>
      </w:r>
      <w:r>
        <w:rPr>
          <w:lang w:bidi="he-IL"/>
          <w:rFonts w:hint="cs" w:cs="FrankRuehl"/>
          <w:szCs w:val="26"/>
          <w:rtl/>
        </w:rPr>
        <w:tab/>
        <w:t xml:space="preserve">בית משפט ובית הדין יבטלו או ישנו, בהתאם להוראות חוק זה, תנאי בחוזה אחיד שיש בו – בשים לב למכלול תנאי החוזה ולנסיבות אחרות – משום קיפוח לקוחות או משום יתרון בלתי הוגן של הספק העלול להביא לידי קיפוח לקוחות (להלן – תנאי מקפח).</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w:t>
                </w:r>
              </w:p>
            </w:txbxContent>
          </v:textbox>
        </v:rect>
      </w:pict>
      <w:r>
        <w:rPr>
          <w:lang w:bidi="he-IL"/>
          <w:rFonts w:hint="cs" w:cs="FrankRuehl"/>
          <w:szCs w:val="34"/>
          <w:rtl/>
        </w:rPr>
        <w:t xml:space="preserve">4.</w:t>
      </w:r>
      <w:r>
        <w:rPr>
          <w:lang w:bidi="he-IL"/>
          <w:rFonts w:hint="cs" w:cs="FrankRuehl"/>
          <w:szCs w:val="26"/>
          <w:rtl/>
        </w:rPr>
        <w:tab/>
        <w:t xml:space="preserve">חזקה על התנאים הבאים שהם מקפחים: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תנאי הפוטר את הספק, באופן מלא או חלקי, מאחריות שהיתה מוטלת עליו על פי דין אילולא אותו תנאי, או המסייג באופן בלתי סביר את האחריות שהיתה מוטלת עליו מכוח החוזה אילולא אותו 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 המקנה לספק זכות בלתי סבירה לבטל, להשעות או לדחות את ביצוע החוזה, או לשנות את חיוביו המהותיים לפי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תנאי המקנה לספק זכות להעביר את אחריותו לצד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תנאי המקנה לספק זכות לקבוע או לשנות, על דעתו בלבד, ולאחר כריתת החוזה, מחיר או חיובים מהותיים אחרים המוטלים על הלקוח, זולת אם השינוי נובע מגורמים שאינם בשליטת 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תנאי המחייב את הלקוח באופן בלתי סביר להיזקק לספק או לאדם אחר, או המגביל בדרך אחרת את חופש הלקוח להתקשר או לא להתקשר עם 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תנאי השולל או המגביל זכות או תרופה העומדות ללקוח על פי דין, או המסייג באופן בלתי סביר זכות או תרופה העומדות לו מכוח החוזה, או המתנה אותן במתן הודעה בצורה או תוך זמן בלתי סבירים, או בדרישה בלתי סבירה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(6א)</w:t>
      </w:r>
      <w:r>
        <w:rPr>
          <w:lang w:bidi="he-IL"/>
          <w:rFonts w:hint="cs" w:cs="FrankRuehl"/>
          <w:szCs w:val="26"/>
          <w:rtl/>
        </w:rPr>
        <w:tab/>
        <w:t xml:space="preserve">תנאי המקנה לספק באופן בלתי סביר תרופה שאינה עומדת לו על פי דין, לרבות תנאי המתיר לספק לצרף תרופות שאין לצרפן על פי דין או תנאי הקובע פיצויים מוסכמים שאינם סבירים לטובת 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תנאי המטיל את נטל ההוכחה על הלקוח, ואלמלא אותו תנאי נטל זה לא היה מוטל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תנאי השולל או המגביל את זכות הלקוח להשמיע טענות מסויימות בערכאות משפטיות, או הקובע כי כל סכסוך בין הספק והלקוח יידון בבוררות;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תנאי המתנה על הוראת דין בדבר מקום שיפוט או המקנה לספק זכות בלעדית לבחירת מקום השיפוט או הבוררות שבהם יתברר 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תנאי הקובע מסירת סכסוך לבוררות כאשר לספק השפעה גדולה יותר מאשר ללקוח על תנאי הבוררות, לרבות קביעת הבורר, מקום הבוררות, תנאים שעל פיהם תתנהל הבוררות, אופן ניהול הבוררות וסדרי הדין בבוררות, והכול אף אם הספק הוכיח כי מסירת הסכסוך לבוררות כשלעצמה כאמור בפסקה (8) אינה מקפחת.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תנאי הקובע הצמדה של מחיר או תשלום אחר, לפי החוזה, למדד כלשהו, כך שירידה של המדד או עלייה שלו לא תזכה את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תנאי שלפיו נדרש הלקוח לאשר או להצהיר כי קרא את החוזה, או תנאי שבו הלקוח מצהיר על מעשה שעשה, על מודעותו לעניין מסוים, או על עובדה שמתקיימת בעניינו, או מאשר אותו, והכול למעט מידע שהלקוח מסר לספק בחוזה.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בטלים בחוזה אחיד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תנאי בחוזה אחיד השולל או המגביל את זכות הלקוח לפנות לערכאות משפטיות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תנאי בחוזה אחיד הפוטר את הספק, באופן מלא או חלקי, מאחריות לנזק גוף או למעשה זדון המוטלת עליו על פי דין – בטל.</w:t>
      </w:r>
    </w:p>
    <w:p>
      <w:pPr>
        <w:bidi/>
        <w:spacing w:before="70" w:after="5" w:line="250" w:lineRule="auto"/>
        <w:jc w:val="center"/>
      </w:pPr>
      <w:defaultTabStop w:val="720"/>
      <w:r>
        <w:rPr>
          <w:lang w:bidi="he-IL"/>
          <w:rFonts w:hint="cs" w:cs="FrankRuehl"/>
          <w:szCs w:val="26"/>
          <w:b/>
          <w:bCs/>
          <w:rtl/>
        </w:rPr>
        <w:t xml:space="preserve">פרק ב':בית הדין לחוזים אחידים</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הדין וחבריו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מוקם בזה בית דין לחוזים אחידים.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חברי בית הדין לא יעלה על שנים עשר.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אב בית הדין וממלא מקומו יהיו שופטים של בית משפט מחוזי שימנה שר המשפטים בהתייעצות עם נשיא 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יתר חברי בית הדין ימונו בידי שר המשפטים, ובהם יהיו לפחות שני נציגים של ארגוני צרכנים כהגדרתם בסעיף 31(ג) לחוק הגנת הצרכן, התשמ"א-1981; חברי בית הדין שימונו לפי סעיף קטן זה יהיו בעלי השכלה משפטית או כלכלית, ואולם במותב מסוים לא יהיה חבר יותר מחבר אחד שהוא בעל השכלה כלכלית בלבד; מספר החברים שהם עובדי המדינה לא יעלה על שליש מכלל החברים שימנה השר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תקופת כהונתם של חברי בית הדין תהיה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על מינוי חברי בית הדין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בית הדין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בית הדין ידון בשלושה; אב בית הדין, ואם נבצר ממנו – ממלא מקומו, יקבע את מותב בית הדין; כל מותב יורכב מאב בית הדין או ממלא מקומו, ומשני חברים אחרים שלפחות אחד מהם הוא נציג ארגון צרכנים.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18 לחוק בתי דין מינהליים, התשנ"ב-1992, יחולו בשינוי זה: במקום "33, 36 ו-46" יקראו "ו-33".</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8.</w:t>
      </w:r>
      <w:r>
        <w:rPr>
          <w:lang w:bidi="he-IL"/>
          <w:rFonts w:hint="cs" w:cs="FrankRuehl"/>
          <w:szCs w:val="26"/>
          <w:rtl/>
        </w:rPr>
        <w:tab/>
        <w:t xml:space="preserve">מי שעיסוקיו האחרים עלולים ליצור ניגוד ענינים עם תפקידו כחבר מותב של בית הדין בהליך מסויים או שיש לו ענין אישי בהליך – לא יהיה חבר במותב שידון באותו הליך.</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וסדרי דין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בית הדין לא יהיה קשור בדיני הראיות, פרט לדינים בדבר חסינות עדים ובדבר ראיות חסויות כאמור בפרק ג' לפקודת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הזמנת עדים וגביית ראיות יהיו לאב בית הדין ולממלא מקומו הסמכויות שיש ליושב ראש ועדת חקירה לפי סעיפים 9 עד 11 לחוק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ידון לפי סדרי דין שהתקין שר המשפטים; באין סדרי דין כאלה ידון בית הדין בדרך הנראית לו מועילה ביותר להכרעה צודקת ומהירה.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10.</w:t>
      </w:r>
      <w:r>
        <w:rPr>
          <w:lang w:bidi="he-IL"/>
          <w:rFonts w:hint="cs" w:cs="FrankRuehl"/>
          <w:szCs w:val="26"/>
          <w:rtl/>
        </w:rPr>
        <w:tab/>
        <w:t xml:space="preserve">בעל דין הרואה עצמו נפגע מהחלטת בית הדין, רשאי לערער עליה לפני בית המשפט העליון תוך ארבעים וחמישה ימים מיום שנודע לו עליה.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החלטות בית הדין</w:t>
                </w:r>
              </w:p>
            </w:txbxContent>
          </v:textbox>
        </v:rect>
      </w:pict>
      <w:r>
        <w:rPr>
          <w:lang w:bidi="he-IL"/>
          <w:rFonts w:hint="cs" w:cs="FrankRuehl"/>
          <w:szCs w:val="34"/>
          <w:rtl/>
        </w:rPr>
        <w:t xml:space="preserve">11.</w:t>
      </w:r>
      <w:r>
        <w:rPr>
          <w:lang w:bidi="he-IL"/>
          <w:rFonts w:hint="cs" w:cs="FrankRuehl"/>
          <w:szCs w:val="26"/>
          <w:rtl/>
        </w:rPr>
        <w:tab/>
        <w:t xml:space="preserve">בכפוף להוראות סעיף 25 לחוק בתי דין מינהליים, התשנ"ב-1992, פסקי דין והחלטות אחרות של בית הדין לחוזים אחידים, לרבות נוסח חוזים אחידים שאליהם מתייחסים פסקי דין או החלטות כאמור, יפורסמו כדרך שמתפרסמים פסקי דין והחלטות אחרות של בתי המשפט המחוזיים; בית הדין רשאי לפרסם פסקי דין והחלטות שלו בדרכים נוספות שייראו לו מתאימות, לתועלת הציבור.</w:t>
      </w:r>
    </w:p>
    <w:p>
      <w:pPr>
        <w:bidi/>
        <w:spacing w:before="70" w:after="5" w:line="250" w:lineRule="auto"/>
        <w:jc w:val="center"/>
      </w:pPr>
      <w:defaultTabStop w:val="720"/>
      <w:r>
        <w:rPr>
          <w:lang w:bidi="he-IL"/>
          <w:rFonts w:hint="cs" w:cs="FrankRuehl"/>
          <w:szCs w:val="26"/>
          <w:b/>
          <w:bCs/>
          <w:rtl/>
        </w:rPr>
        <w:t xml:space="preserve">פרק ג':</w:t>
      </w:r>
      <w:bookmarkStart w:name="h14" w:id="14"/>
      <w:bookmarkEnd w:id="14"/>
    </w:p>
    <w:p>
      <w:pPr>
        <w:bidi/>
        <w:spacing w:before="70" w:after="5" w:line="250" w:lineRule="auto"/>
        <w:jc w:val="center"/>
      </w:pPr>
      <w:defaultTabStop w:val="720"/>
      <w:r>
        <w:rPr>
          <w:lang w:bidi="he-IL"/>
          <w:rFonts w:hint="cs" w:cs="FrankRuehl"/>
          <w:szCs w:val="26"/>
          <w:b/>
          <w:bCs/>
          <w:rtl/>
        </w:rPr>
        <w:t xml:space="preserve">פרק ד':ביטול תנאי מקפח</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לבית הדין לבטל תנאי מקפח</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היועץ המשפטי לממשלה או בא כוחו, הממונה על הגנת הצרכן והסחר ההוגן לפי חוק הגנת הצרכן, התשמ"א-1981, כל ארגון לקוחות ורשות ציבורית שנקבעו בתקנות, וכן ארגון לקוחות שיאשר שר המשפטים לענין מסוים, רשאים לבקש מבית הדין לבטל או לשנות תנאי מקפח בחוזה 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לקבוע לארגון לקוחות או לרשות ציבורית שנקבעו לפי סעיף קטן (א) תנאים להגשת בקשות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המשיבים לבקשה יהיו הספק המתקשר או המתכוון להתקשר בחוזה האחיד, היועץ המשפטי לממשלה, לפי העניין, וכן מי שבית הדין מצא לנכות להזמינו כמשיב; כל ארגון יציג של ספקים או כל גורם אחר שהוא בעל עניין בבקשה כאמור רשאי להצטרף כמשיב, ובלבד שבית הדין אישר זאת.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ושינוי תנאי בבית הדין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מצא בית הדין שתנאי הוא מקפח, יבטל את התנאי או ישנה אותו במידה הנדרשת כדי לבטל את הקיפוח.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ביטל בית הדין תנאי או שינה אותו, כאמור בסעיף קטן (א), יגיש הספק לבית הדין נוסח מתוקן של החוזה האחיד הכולל את הביטול או השינוי שעליו הורה בית הדין, בתוך 21 ימים מהמועד שבו הפכה ההחלטה לחלוטה; הגיש הספק נוסח מתוקן כאמור, יקבע בית הדין אם החוזה שהוגש תוקן בהתאם להחלטתו.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ביטל בית הדין תנאי או שינה אותו, כאמור בסעיף קטן (א), רשאי הוא לתת כל צו להבטחת קיום החלטתו כאמור, ובכלל זה לחייב את הספק להשתמש בנוסח המתוקן של החוזה האחיד כאמור בסעיף קטן (ב), לתקופה שיקבע; צו לפי סעיף קטן זה, דינו לעניין ביצוע הצו ולעניין סעיף 6 לפקודת ביזיון בית משפט, כדין צו שניתן בידי בית משפט בעניין אזרחי.</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כוחם של ביטול ושינוי תנאי מקפח בבית הדין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ביטל בית הדין תנאי או שינה אותו, כאמור בסעיף 17(א), יראו את התנאי האמור כבטל או שהתנאי האמור יחול בנוסחו כפי ששונה, לפי העניין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חוזה אחיד אחר של אותו ספק שבית הדין קבע לגביו כי הוא דומה במהותו לחוזה האחיד שלגביו ניתנה החלטת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חוזה שנכרת על פי החוזה האחיד שלגביו ניתנה החלטת בית הדין או על פי חוזה אחיד אחר כאמור בפסקה (1), אף אם נכרת לפני מועד החלטת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ביטול או שינוי כאמור באותו סעיף קטן לא יחולו על חיובים שקוימו על פי החוזה לפני מועד החלטת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הדין רשאי לקבוע כי הביטול או השינוי כאמור באותו סעיף קטן יחולו רק על חוזים שנכרתו לאחר מועד החלטת בית הדין או ממועד אחר שיקבע, ובלבד שלולא קביעה כאמור תיגרם לספק פגיעה חמורה.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ושינוי תנאי בבית משפט</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מצא בית משפט, בהליך שבין ספק ולקוח, שתנאי הוא מקפח, יבטל את התנאי בחוזה שביניהם או ישנה אותו במידה הנדרשת כדי לבטל את הקיפוח.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בהשתמשו בסמכותו לפי סעיף קטן (א) יתחשב בית המשפט במכלול תנאי החוזה ובנסיבות האחרות, וכן בנסיבות המיוחדות של הענין הנדון לפניו.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טענת תנאי מקפח</w:t>
                </w:r>
              </w:p>
            </w:txbxContent>
          </v:textbox>
        </v:rect>
      </w:pict>
      <w:r>
        <w:rPr>
          <w:lang w:bidi="he-IL"/>
          <w:rFonts w:hint="cs" w:cs="FrankRuehl"/>
          <w:szCs w:val="34"/>
          <w:rtl/>
        </w:rPr>
        <w:t xml:space="preserve">20.</w:t>
      </w:r>
      <w:r>
        <w:rPr>
          <w:lang w:bidi="he-IL"/>
          <w:rFonts w:hint="cs" w:cs="FrankRuehl"/>
          <w:szCs w:val="26"/>
          <w:rtl/>
        </w:rPr>
        <w:tab/>
        <w:t xml:space="preserve">נטענה בבית משפט טענת תנאי מקפח בחוזה שנכרת לפי חוזה אחיד יודיע בית המשפט על כך ליועץ המשפטי לממשלה.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מקביל</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דיון בבית הדין בחוזה אחיד, שטרם נתקבלה החלטה לגביו, לא יגרע מסמכותו של בית משפט לדון בטענת תנאי מקפח בחוזה שנכרת לפי אותו חוזה 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בבית משפט בטענת תנאי מקפח בחוזה שנכרת לפי חוזה אחיד, אין בו כדי למנוע מבית הדין לדון באותו חוזה אחיד או בתנאי מתנאיו; אך בית הדין רשאי, אם יראה לנכון בנסיבות הענין, לדחות את המשך הדיון בפניו עד למתן פסק דין בבית המשפט.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חליפים של לקוח וספק</w:t>
                </w:r>
              </w:p>
            </w:txbxContent>
          </v:textbox>
        </v:rect>
      </w:pict>
      <w:r>
        <w:rPr>
          <w:lang w:bidi="he-IL"/>
          <w:rFonts w:hint="cs" w:cs="FrankRuehl"/>
          <w:szCs w:val="34"/>
          <w:rtl/>
        </w:rPr>
        <w:t xml:space="preserve">21א.</w:t>
      </w:r>
      <w:r>
        <w:rPr>
          <w:lang w:bidi="he-IL"/>
          <w:rFonts w:hint="cs" w:cs="FrankRuehl"/>
          <w:szCs w:val="26"/>
          <w:rtl/>
        </w:rPr>
        <w:tab/>
        <w:t xml:space="preserve">הוראות סעיפים 18 ו-19 יחולו גם על חליפים של לקוח או ספק מכוח העברה או המחאה של זכות.</w:t>
      </w:r>
    </w:p>
    <w:p>
      <w:pPr>
        <w:bidi/>
        <w:spacing w:before="70" w:after="5" w:line="250" w:lineRule="auto"/>
        <w:jc w:val="center"/>
      </w:pPr>
      <w:defaultTabStop w:val="720"/>
      <w:r>
        <w:rPr>
          <w:lang w:bidi="he-IL"/>
          <w:rFonts w:hint="cs" w:cs="FrankRuehl"/>
          <w:szCs w:val="26"/>
          <w:b/>
          <w:bCs/>
          <w:rtl/>
        </w:rPr>
        <w:t xml:space="preserve">פרק ה':הוראות שונות</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22.</w:t>
      </w:r>
      <w:r>
        <w:rPr>
          <w:lang w:bidi="he-IL"/>
          <w:rFonts w:hint="cs" w:cs="FrankRuehl"/>
          <w:szCs w:val="26"/>
          <w:rtl/>
        </w:rPr>
        <w:tab/>
        <w:t xml:space="preserve">לענין חוק זה דין המדינה כדין כל אדם אחר.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w:t>
                </w:r>
              </w:p>
            </w:txbxContent>
          </v:textbox>
        </v:rect>
      </w:pict>
      <w:r>
        <w:rPr>
          <w:lang w:bidi="he-IL"/>
          <w:rFonts w:hint="cs" w:cs="FrankRuehl"/>
          <w:szCs w:val="34"/>
          <w:rtl/>
        </w:rPr>
        <w:t xml:space="preserve">23.</w:t>
      </w:r>
      <w:r>
        <w:rPr>
          <w:lang w:bidi="he-IL"/>
          <w:rFonts w:hint="cs" w:cs="FrankRuehl"/>
          <w:szCs w:val="26"/>
          <w:rtl/>
        </w:rPr>
        <w:tab/>
        <w:t xml:space="preserve">הוראות חוק זה לא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 הקובע את התמורה הכספית שישלם הלקוח או הספק בעד נושא העסקה, ובלבד שהוא מנוסח בלשון פשוטה וברורה;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התואם תנאים שנקבעו בחיקוק, בהתאם לתכלית החיקוק;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תנאי התואם תנאים שנקבעו בהסכם בין-לאומי שישראל צד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הסכם קיבוצי לפי חוק הסכמים קיבוציים, התשי"ז-1957, בין שהוגש לרישום לפי החוק האמור ובין אם לאו, לרבות הסדר קיבוצי אחר ובלבד שנעשה בכתב ונקבעו בו שיעורים לשכר עבודה.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24.</w:t>
      </w:r>
      <w:r>
        <w:rPr>
          <w:lang w:bidi="he-IL"/>
          <w:rFonts w:hint="cs" w:cs="FrankRuehl"/>
          <w:szCs w:val="26"/>
          <w:rtl/>
        </w:rPr>
        <w:tab/>
        <w:t xml:space="preserve">הוראות חוק זה לא יגרעו מהוראות כל דין שעל פיו עשוי חוזה או תנאי שבחוזה להיות בטל או ניתן לביטול, ולא ימנעו טענה נגד חוזה או תנאי שבחוזה.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לביצועו, לרבות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סדרי הדין בבית הדין, הארכת המועדים להגשת ערעור, ורציפות הדיון;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אנשים וארגונים שיהיו רשאים לטעון לטובת בעל דין או שיהיו רשאים להיות משיבים לפני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תשלום הוצאות ודמי בטלה של עדים בהליכים לפני בית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הטלת חובה על ספק להמציא עותק מחוזה אחיד שהוא מתקשר או מתכוון להתקשר על פיו, ליועץ המשפטי לממשלה או לממונה על הגנת הצרכן והסחר ההוגן, לפי דרישתם.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נסיבות או סוגי חוזים שבהם לא תחול החזקה האמורה בסעיף 4(11).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פרסום מסמכים הנוגעים להליך המתנהל לפני בית הדין ואופן פרסומם.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(א)(7) יותקנו באישור ועדת הכלכלה של הכנסת.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26.</w:t>
      </w:r>
      <w:r>
        <w:rPr>
          <w:lang w:bidi="he-IL"/>
          <w:rFonts w:hint="cs" w:cs="FrankRuehl"/>
          <w:szCs w:val="26"/>
          <w:rtl/>
        </w:rPr>
        <w:tab/>
        <w:t xml:space="preserve">חוק החוזים האחידים, התשכ"ד-1964 (להלן – החוק הקודם) – בטל.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והוראות מעבר</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תחילתו של חוק זה ששה חדשים מיום פרסומו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חוזים שנכרתו לפני תחילתו של חוק זה, יוסיף לחול החוק הקודם; לענין התחולה רואים חידוש חוזה ככריתתו.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החלה המועצה להגבלים עסקיים בדיון לפי החוק הקודם לפני תחילתו של חוק זה, תסיים את הדיון לפי החוק הקודם אף לאחר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שהמועצה להגבלים עסקיים נתנה לחוזה אחיד כוחו יפה עד לתום התקופה שלה 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(ב), החלטת בית הדין לפי סעיף 18(ב) תחול גם על חוזים שנכרתו לפני תחילתו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החוזים האחידים, תשמ"ג-1982,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97cdf9917b04916" /><Relationship Type="http://schemas.openxmlformats.org/officeDocument/2006/relationships/header" Target="/word/header1.xml" Id="r97" /><Relationship Type="http://schemas.openxmlformats.org/officeDocument/2006/relationships/footer" Target="/word/footer1.xml" Id="r98" /></Relationships>
</file>